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9AD4" w14:textId="77777777" w:rsidR="008267DC" w:rsidRDefault="008267DC" w:rsidP="008267DC">
      <w:pPr>
        <w:tabs>
          <w:tab w:val="left" w:pos="6024"/>
        </w:tabs>
        <w:spacing w:after="0" w:line="240" w:lineRule="auto"/>
        <w:jc w:val="center"/>
        <w:rPr>
          <w:rFonts w:ascii="Courier New" w:hAnsi="Courier New" w:cs="Courier New"/>
          <w:b/>
          <w:spacing w:val="-12"/>
          <w:sz w:val="32"/>
          <w:szCs w:val="32"/>
        </w:rPr>
      </w:pPr>
      <w:bookmarkStart w:id="0" w:name="_GoBack"/>
      <w:bookmarkEnd w:id="0"/>
    </w:p>
    <w:p w14:paraId="08FF9654" w14:textId="5A51DA1A" w:rsidR="008267DC"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sidR="00FE254D">
        <w:rPr>
          <w:rFonts w:ascii="Courier New" w:hAnsi="Courier New" w:cs="Courier New"/>
          <w:b/>
          <w:sz w:val="32"/>
          <w:szCs w:val="32"/>
        </w:rPr>
        <w:t>6</w:t>
      </w:r>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5036C9CA" w14:textId="77777777" w:rsidR="008267DC" w:rsidRPr="00EB5E7B" w:rsidRDefault="008267DC" w:rsidP="008267D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Pr>
          <w:rFonts w:ascii="Courier New" w:hAnsi="Courier New" w:cs="Courier New"/>
          <w:b/>
          <w:spacing w:val="-4"/>
          <w:sz w:val="32"/>
          <w:szCs w:val="32"/>
        </w:rPr>
        <w:t>08</w:t>
      </w:r>
      <w:r w:rsidRPr="00EB5E7B">
        <w:rPr>
          <w:rFonts w:ascii="Courier New" w:hAnsi="Courier New" w:cs="Courier New"/>
          <w:b/>
          <w:sz w:val="32"/>
          <w:szCs w:val="32"/>
        </w:rPr>
        <w:t>/</w:t>
      </w:r>
      <w:r>
        <w:rPr>
          <w:rFonts w:ascii="Courier New" w:hAnsi="Courier New" w:cs="Courier New"/>
          <w:b/>
          <w:sz w:val="32"/>
          <w:szCs w:val="32"/>
        </w:rPr>
        <w:t>04</w:t>
      </w:r>
      <w:r w:rsidRPr="00EB5E7B">
        <w:rPr>
          <w:rFonts w:ascii="Courier New" w:hAnsi="Courier New" w:cs="Courier New"/>
          <w:b/>
          <w:sz w:val="32"/>
          <w:szCs w:val="32"/>
        </w:rPr>
        <w:t>/</w:t>
      </w:r>
      <w:r>
        <w:rPr>
          <w:rFonts w:ascii="Courier New" w:hAnsi="Courier New" w:cs="Courier New"/>
          <w:b/>
          <w:sz w:val="32"/>
          <w:szCs w:val="32"/>
        </w:rPr>
        <w:t>2020</w:t>
      </w:r>
    </w:p>
    <w:p w14:paraId="60E829D7" w14:textId="77777777" w:rsidR="008267DC" w:rsidRDefault="008267DC" w:rsidP="008267DC">
      <w:pPr>
        <w:pStyle w:val="Corpodetexto"/>
        <w:rPr>
          <w:rFonts w:ascii="Courier New" w:hAnsi="Courier New" w:cs="Courier New"/>
          <w:b/>
          <w:sz w:val="22"/>
          <w:szCs w:val="22"/>
          <w:highlight w:val="yellow"/>
        </w:rPr>
      </w:pPr>
    </w:p>
    <w:p w14:paraId="459A06AE" w14:textId="77777777" w:rsidR="008267DC" w:rsidRPr="00EB5E7B" w:rsidRDefault="008267DC" w:rsidP="008267DC">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12</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40FF186E" w14:textId="77777777" w:rsidR="008267DC" w:rsidRDefault="008267DC" w:rsidP="008267DC">
      <w:pPr>
        <w:tabs>
          <w:tab w:val="left" w:pos="6024"/>
        </w:tabs>
        <w:spacing w:after="0" w:line="240" w:lineRule="auto"/>
        <w:jc w:val="both"/>
        <w:rPr>
          <w:rFonts w:ascii="Courier New" w:hAnsi="Courier New" w:cs="Courier New"/>
          <w:b/>
          <w:spacing w:val="-12"/>
        </w:rPr>
      </w:pPr>
    </w:p>
    <w:p w14:paraId="1558F7ED" w14:textId="77777777" w:rsidR="008267DC" w:rsidRDefault="008267DC" w:rsidP="008267DC">
      <w:pPr>
        <w:autoSpaceDE w:val="0"/>
        <w:autoSpaceDN w:val="0"/>
        <w:adjustRightInd w:val="0"/>
        <w:jc w:val="center"/>
        <w:rPr>
          <w:rFonts w:ascii="Courier New" w:eastAsia="SimSun" w:hAnsi="Courier New" w:cs="Courier New"/>
          <w:b/>
        </w:rPr>
      </w:pPr>
      <w:r w:rsidRPr="008267DC">
        <w:rPr>
          <w:rFonts w:ascii="Courier New" w:eastAsia="SimSun" w:hAnsi="Courier New" w:cs="Courier New"/>
          <w:b/>
        </w:rPr>
        <w:t>PROCESSO ADMINISTRATIVO Nº</w:t>
      </w:r>
      <w:r>
        <w:rPr>
          <w:rFonts w:ascii="Courier New" w:eastAsia="SimSun" w:hAnsi="Courier New" w:cs="Courier New"/>
          <w:b/>
        </w:rPr>
        <w:t>2.534/2019</w:t>
      </w:r>
    </w:p>
    <w:p w14:paraId="112BE8E9" w14:textId="77777777" w:rsidR="00452A91" w:rsidRPr="008267DC" w:rsidRDefault="00452A91" w:rsidP="008267DC">
      <w:pPr>
        <w:autoSpaceDE w:val="0"/>
        <w:autoSpaceDN w:val="0"/>
        <w:adjustRightInd w:val="0"/>
        <w:jc w:val="center"/>
        <w:rPr>
          <w:rFonts w:ascii="Courier New" w:eastAsia="SimSun" w:hAnsi="Courier New" w:cs="Courier New"/>
          <w:b/>
        </w:rPr>
      </w:pPr>
    </w:p>
    <w:p w14:paraId="5C92F3C1" w14:textId="77777777" w:rsidR="008267DC" w:rsidRPr="001D7EA2" w:rsidRDefault="008267DC" w:rsidP="008267DC">
      <w:pPr>
        <w:spacing w:before="1" w:line="252" w:lineRule="exact"/>
        <w:ind w:left="102"/>
        <w:jc w:val="both"/>
        <w:rPr>
          <w:rFonts w:ascii="Courier New" w:hAnsi="Courier New" w:cs="Courier New"/>
          <w:b/>
        </w:rPr>
      </w:pPr>
      <w:r w:rsidRPr="001D7EA2">
        <w:rPr>
          <w:rFonts w:ascii="Courier New" w:hAnsi="Courier New" w:cs="Courier New"/>
        </w:rPr>
        <w:t xml:space="preserve">Aos </w:t>
      </w:r>
      <w:r>
        <w:rPr>
          <w:rFonts w:ascii="Courier New" w:hAnsi="Courier New" w:cs="Courier New"/>
        </w:rPr>
        <w:t xml:space="preserve">08 (oito) </w:t>
      </w:r>
      <w:r w:rsidRPr="001D7EA2">
        <w:rPr>
          <w:rFonts w:ascii="Courier New" w:hAnsi="Courier New" w:cs="Courier New"/>
        </w:rPr>
        <w:t xml:space="preserve">dias do mês de </w:t>
      </w:r>
      <w:r>
        <w:rPr>
          <w:rFonts w:ascii="Courier New" w:hAnsi="Courier New" w:cs="Courier New"/>
        </w:rPr>
        <w:t xml:space="preserve">abril </w:t>
      </w:r>
      <w:r w:rsidRPr="001D7EA2">
        <w:rPr>
          <w:rFonts w:ascii="Courier New" w:hAnsi="Courier New" w:cs="Courier New"/>
        </w:rPr>
        <w:t xml:space="preserve">do ano dois mil e dezenove, nas dependências do Setor de Licitações, da Prefeitura Municipal de Muitos Capões/RS, situado na Rua Dorval Antunes Pereira, nº 950, Centro, de um lado o </w:t>
      </w:r>
      <w:r w:rsidRPr="001D7EA2">
        <w:rPr>
          <w:rFonts w:ascii="Courier New" w:hAnsi="Courier New" w:cs="Courier New"/>
          <w:b/>
        </w:rPr>
        <w:t>Município de Muitos Capões/RS</w:t>
      </w:r>
      <w:r w:rsidRPr="001D7EA2">
        <w:rPr>
          <w:rFonts w:ascii="Courier New" w:hAnsi="Courier New" w:cs="Courier New"/>
        </w:rPr>
        <w:t>, CNPJ:</w:t>
      </w:r>
      <w:r w:rsidRPr="001D7EA2">
        <w:rPr>
          <w:rFonts w:ascii="Courier New" w:hAnsi="Courier New" w:cs="Courier New"/>
          <w:b/>
        </w:rPr>
        <w:t>01.621.714/0001-80</w:t>
      </w:r>
      <w:r w:rsidRPr="001D7EA2">
        <w:rPr>
          <w:rFonts w:ascii="Courier New" w:hAnsi="Courier New" w:cs="Courier New"/>
        </w:rPr>
        <w:t>, neste ato representado pelo Sra. Prefeita Municipal RITA DE CÁSSIA CAMPOS PEREIRA</w:t>
      </w:r>
      <w:r w:rsidRPr="001D7EA2">
        <w:rPr>
          <w:rFonts w:ascii="Courier New" w:hAnsi="Courier New" w:cs="Courier New"/>
          <w:b/>
        </w:rPr>
        <w:t xml:space="preserve">, </w:t>
      </w:r>
      <w:r w:rsidRPr="001D7EA2">
        <w:rPr>
          <w:rFonts w:ascii="Courier New" w:hAnsi="Courier New" w:cs="Courier New"/>
        </w:rPr>
        <w:t xml:space="preserve">brasileira, casada, residente e domiciliado neste Município doravante designado </w:t>
      </w:r>
      <w:r w:rsidRPr="001D7EA2">
        <w:rPr>
          <w:rFonts w:ascii="Courier New" w:hAnsi="Courier New" w:cs="Courier New"/>
          <w:b/>
        </w:rPr>
        <w:t xml:space="preserve">GERENCIADOR DA ATA </w:t>
      </w:r>
      <w:r w:rsidRPr="001D7EA2">
        <w:rPr>
          <w:rFonts w:ascii="Courier New" w:hAnsi="Courier New" w:cs="Courier New"/>
        </w:rPr>
        <w:t xml:space="preserve">de Registro de Preços, e, de outro, a empresa </w:t>
      </w:r>
      <w:r w:rsidR="001F125D" w:rsidRPr="001F125D">
        <w:rPr>
          <w:rFonts w:ascii="Courier New" w:hAnsi="Courier New"/>
          <w:b/>
        </w:rPr>
        <w:t>MODELO PNEUS LTDA</w:t>
      </w:r>
      <w:r>
        <w:rPr>
          <w:rFonts w:ascii="Courier New" w:eastAsia="SimSun" w:hAnsi="Courier New" w:cs="Courier New"/>
          <w:b/>
        </w:rPr>
        <w:t xml:space="preserve">, </w:t>
      </w:r>
      <w:r>
        <w:rPr>
          <w:rFonts w:ascii="Courier New" w:eastAsia="SimSun" w:hAnsi="Courier New" w:cs="Courier New"/>
        </w:rPr>
        <w:t xml:space="preserve">Pessoa Jurídica de direito privado, inscrita no CNPJ </w:t>
      </w:r>
      <w:r w:rsidR="001F125D">
        <w:rPr>
          <w:rFonts w:ascii="Courier New" w:eastAsia="SimSun" w:hAnsi="Courier New" w:cs="Courier New"/>
        </w:rPr>
        <w:t xml:space="preserve">sob </w:t>
      </w:r>
      <w:r>
        <w:rPr>
          <w:rFonts w:ascii="Courier New" w:eastAsia="SimSun" w:hAnsi="Courier New" w:cs="Courier New"/>
        </w:rPr>
        <w:t>nº</w:t>
      </w:r>
      <w:r w:rsidR="001F125D">
        <w:rPr>
          <w:rFonts w:ascii="Courier New" w:eastAsia="SimSun" w:hAnsi="Courier New" w:cs="Courier New"/>
        </w:rPr>
        <w:t xml:space="preserve"> nº94.510.682/0001-26, Estabelecida na Rua Mal. Humberto de Alencar Castelo Branco, nº 56, em Bento Gonçalves (RS), CEP 95.705-880</w:t>
      </w:r>
      <w:r>
        <w:rPr>
          <w:rFonts w:ascii="Courier New" w:eastAsia="SimSun" w:hAnsi="Courier New" w:cs="Courier New"/>
        </w:rPr>
        <w:t xml:space="preserve">, </w:t>
      </w:r>
      <w:r w:rsidRPr="001D7EA2">
        <w:rPr>
          <w:rFonts w:ascii="Courier New" w:hAnsi="Courier New" w:cs="Courier New"/>
        </w:rPr>
        <w:t xml:space="preserve">vencedora do pregão presencial para registro de preços supra-referido, doravante denominada </w:t>
      </w:r>
      <w:r w:rsidRPr="001D7EA2">
        <w:rPr>
          <w:rFonts w:ascii="Courier New" w:hAnsi="Courier New" w:cs="Courier New"/>
          <w:b/>
        </w:rPr>
        <w:t xml:space="preserve">DETENTORA </w:t>
      </w:r>
      <w:r w:rsidRPr="001D7EA2">
        <w:rPr>
          <w:rFonts w:ascii="Courier New" w:hAnsi="Courier New" w:cs="Courier New"/>
        </w:rPr>
        <w:t xml:space="preserve">da ata de registro de preços, resolvem firmar o presente instrumento, objetivando </w:t>
      </w:r>
      <w:r w:rsidRPr="001D7EA2">
        <w:rPr>
          <w:rFonts w:ascii="Courier New" w:hAnsi="Courier New" w:cs="Courier New"/>
          <w:b/>
        </w:rPr>
        <w:t>registrar os preços dos objetos do referido edital</w:t>
      </w:r>
      <w:r w:rsidRPr="001D7EA2">
        <w:rPr>
          <w:rFonts w:ascii="Courier New" w:hAnsi="Courier New" w:cs="Courier New"/>
        </w:rPr>
        <w:t>, com base na Lei 8.666/93, Lei 10.520/02 e Decreto Municipal n° 761/2009, mediante as condições a seguir</w:t>
      </w:r>
      <w:r w:rsidRPr="001D7EA2">
        <w:rPr>
          <w:rFonts w:ascii="Courier New" w:hAnsi="Courier New" w:cs="Courier New"/>
          <w:spacing w:val="1"/>
        </w:rPr>
        <w:t xml:space="preserve"> </w:t>
      </w:r>
      <w:r w:rsidRPr="001D7EA2">
        <w:rPr>
          <w:rFonts w:ascii="Courier New" w:hAnsi="Courier New" w:cs="Courier New"/>
        </w:rPr>
        <w:t>estabelecidas:</w:t>
      </w:r>
    </w:p>
    <w:p w14:paraId="0C9E2D66"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 DO OBJETO</w:t>
      </w:r>
    </w:p>
    <w:p w14:paraId="2B406651"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1.1 A presente Ata tem por objeto o Registro de preços para a </w:t>
      </w:r>
      <w:r w:rsidRPr="00B43327">
        <w:rPr>
          <w:rFonts w:ascii="Courier New" w:eastAsia="SimSun" w:hAnsi="Courier New" w:cs="Courier New"/>
          <w:b/>
        </w:rPr>
        <w:t xml:space="preserve">AQUISIÇÃO DE INSUMOS PARA VEÍCULOS E MÁQUINAS - PNEUS, CÂMARAS E COLARINHOS PARA </w:t>
      </w:r>
      <w:r>
        <w:rPr>
          <w:rFonts w:ascii="Courier New" w:eastAsia="SimSun" w:hAnsi="Courier New" w:cs="Courier New"/>
          <w:b/>
        </w:rPr>
        <w:t>CONSUMO DE DIVERSAS SECRETARIAS</w:t>
      </w:r>
      <w:r w:rsidRPr="005773E4">
        <w:rPr>
          <w:rFonts w:ascii="Courier New" w:hAnsi="Courier New" w:cs="Courier New"/>
        </w:rPr>
        <w:t xml:space="preserve"> que poderá ser utilizado em contratos futuros, para atender as necessidades do Município</w:t>
      </w:r>
      <w:r w:rsidRPr="005773E4">
        <w:rPr>
          <w:rFonts w:ascii="Courier New" w:eastAsia="SimSun" w:hAnsi="Courier New" w:cs="Courier New"/>
        </w:rPr>
        <w:t xml:space="preserve"> aquisição, no valor de </w:t>
      </w:r>
      <w:r w:rsidRPr="005773E4">
        <w:rPr>
          <w:rFonts w:ascii="Courier New" w:eastAsia="SimSun" w:hAnsi="Courier New" w:cs="Courier New"/>
          <w:b/>
        </w:rPr>
        <w:t xml:space="preserve">R$ </w:t>
      </w:r>
      <w:r w:rsidR="001F125D" w:rsidRPr="005B1ED2">
        <w:rPr>
          <w:rFonts w:ascii="Courier New" w:hAnsi="Courier New"/>
        </w:rPr>
        <w:t>78.533,00</w:t>
      </w:r>
      <w:r w:rsidR="00565F51" w:rsidRPr="00565F51">
        <w:rPr>
          <w:rFonts w:ascii="Courier New" w:hAnsi="Courier New"/>
        </w:rPr>
        <w:t xml:space="preserve"> (</w:t>
      </w:r>
      <w:r w:rsidR="001F125D">
        <w:rPr>
          <w:rFonts w:ascii="Courier New" w:hAnsi="Courier New"/>
        </w:rPr>
        <w:t>Setenta e oito mil quinhentos e trinta e três</w:t>
      </w:r>
      <w:r w:rsidR="00565F51" w:rsidRPr="00565F51">
        <w:rPr>
          <w:rFonts w:ascii="Courier New" w:hAnsi="Courier New"/>
        </w:rPr>
        <w:t xml:space="preserve"> reais</w:t>
      </w:r>
      <w:r w:rsidRPr="005773E4">
        <w:rPr>
          <w:rFonts w:ascii="Courier New" w:eastAsia="SimSun" w:hAnsi="Courier New" w:cs="Courier New"/>
          <w:b/>
        </w:rPr>
        <w:t>)</w:t>
      </w:r>
      <w:r w:rsidRPr="005773E4">
        <w:rPr>
          <w:rFonts w:ascii="Courier New" w:eastAsia="SimSun" w:hAnsi="Courier New" w:cs="Courier New"/>
        </w:rPr>
        <w:t>, que fica fazendo parte integrante do processo licitatório -  Edital Pregão Presencial nº 1</w:t>
      </w:r>
      <w:r>
        <w:rPr>
          <w:rFonts w:ascii="Courier New" w:eastAsia="SimSun" w:hAnsi="Courier New" w:cs="Courier New"/>
        </w:rPr>
        <w:t>2/2019</w:t>
      </w:r>
      <w:r w:rsidRPr="005773E4">
        <w:rPr>
          <w:rFonts w:ascii="Courier New" w:eastAsia="SimSun" w:hAnsi="Courier New" w:cs="Courier New"/>
        </w:rPr>
        <w:t>.</w:t>
      </w:r>
    </w:p>
    <w:p w14:paraId="60A1F71C" w14:textId="77777777" w:rsidR="008267DC"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1.2. A empresa</w:t>
      </w:r>
      <w:r w:rsidR="00565F51">
        <w:rPr>
          <w:rFonts w:ascii="Courier New" w:eastAsia="SimSun" w:hAnsi="Courier New" w:cs="Courier New"/>
        </w:rPr>
        <w:t xml:space="preserve"> DETENTORA é</w:t>
      </w:r>
      <w:r>
        <w:rPr>
          <w:rFonts w:ascii="Courier New" w:eastAsia="SimSun" w:hAnsi="Courier New" w:cs="Courier New"/>
        </w:rPr>
        <w:t xml:space="preserve"> </w:t>
      </w:r>
      <w:r w:rsidRPr="005773E4">
        <w:rPr>
          <w:rFonts w:ascii="Courier New" w:eastAsia="SimSun" w:hAnsi="Courier New" w:cs="Courier New"/>
        </w:rPr>
        <w:t>vencedora do</w:t>
      </w:r>
      <w:r w:rsidR="00565F51">
        <w:rPr>
          <w:rFonts w:ascii="Courier New" w:eastAsia="SimSun" w:hAnsi="Courier New" w:cs="Courier New"/>
        </w:rPr>
        <w:t>s</w:t>
      </w:r>
      <w:r w:rsidRPr="005773E4">
        <w:rPr>
          <w:rFonts w:ascii="Courier New" w:eastAsia="SimSun" w:hAnsi="Courier New" w:cs="Courier New"/>
        </w:rPr>
        <w:t xml:space="preserve"> </w:t>
      </w:r>
      <w:r w:rsidR="00565F51">
        <w:rPr>
          <w:rFonts w:ascii="Courier New" w:eastAsia="SimSun" w:hAnsi="Courier New" w:cs="Courier New"/>
        </w:rPr>
        <w:t xml:space="preserve">seguintes </w:t>
      </w:r>
      <w:r w:rsidRPr="005773E4">
        <w:rPr>
          <w:rFonts w:ascii="Courier New" w:eastAsia="SimSun" w:hAnsi="Courier New" w:cs="Courier New"/>
          <w:b/>
        </w:rPr>
        <w:t>itens</w:t>
      </w:r>
      <w:r>
        <w:rPr>
          <w:rFonts w:ascii="Courier New" w:eastAsia="SimSun" w:hAnsi="Courier New" w:cs="Courier New"/>
          <w:b/>
        </w:rPr>
        <w:t xml:space="preserve"> </w:t>
      </w:r>
      <w:r w:rsidR="00565F51">
        <w:rPr>
          <w:rFonts w:ascii="Courier New" w:eastAsia="SimSun" w:hAnsi="Courier New" w:cs="Courier New"/>
          <w:b/>
        </w:rPr>
        <w:t>d</w:t>
      </w:r>
      <w:r>
        <w:rPr>
          <w:rFonts w:ascii="Courier New" w:eastAsia="SimSun" w:hAnsi="Courier New" w:cs="Courier New"/>
          <w:b/>
        </w:rPr>
        <w:t>o certame:</w:t>
      </w:r>
    </w:p>
    <w:tbl>
      <w:tblPr>
        <w:tblStyle w:val="Tabelacomgrade"/>
        <w:tblW w:w="8359" w:type="dxa"/>
        <w:tblInd w:w="0" w:type="dxa"/>
        <w:tblLayout w:type="fixed"/>
        <w:tblLook w:val="04A0" w:firstRow="1" w:lastRow="0" w:firstColumn="1" w:lastColumn="0" w:noHBand="0" w:noVBand="1"/>
      </w:tblPr>
      <w:tblGrid>
        <w:gridCol w:w="988"/>
        <w:gridCol w:w="1005"/>
        <w:gridCol w:w="3715"/>
        <w:gridCol w:w="1275"/>
        <w:gridCol w:w="1376"/>
      </w:tblGrid>
      <w:tr w:rsidR="00870FC2" w:rsidRPr="00B43327" w14:paraId="7A537856" w14:textId="77777777" w:rsidTr="00870FC2">
        <w:trPr>
          <w:trHeight w:val="283"/>
        </w:trPr>
        <w:tc>
          <w:tcPr>
            <w:tcW w:w="988" w:type="dxa"/>
          </w:tcPr>
          <w:p w14:paraId="4091C42A" w14:textId="77777777" w:rsidR="00870FC2" w:rsidRPr="00B43327" w:rsidRDefault="001F125D" w:rsidP="00E3504A">
            <w:pPr>
              <w:rPr>
                <w:rFonts w:ascii="Courier New" w:hAnsi="Courier New" w:cs="Courier New"/>
                <w:b/>
              </w:rPr>
            </w:pPr>
            <w:r>
              <w:rPr>
                <w:rFonts w:ascii="Courier New" w:hAnsi="Courier New"/>
                <w:sz w:val="20"/>
                <w:szCs w:val="20"/>
              </w:rPr>
              <w:t xml:space="preserve"> </w:t>
            </w:r>
            <w:r w:rsidR="00870FC2" w:rsidRPr="00B43327">
              <w:rPr>
                <w:rFonts w:ascii="Courier New" w:hAnsi="Courier New" w:cs="Courier New"/>
                <w:b/>
              </w:rPr>
              <w:t>ITEM</w:t>
            </w:r>
          </w:p>
        </w:tc>
        <w:tc>
          <w:tcPr>
            <w:tcW w:w="1005" w:type="dxa"/>
          </w:tcPr>
          <w:p w14:paraId="331F54AD" w14:textId="77777777" w:rsidR="00870FC2" w:rsidRPr="00870FC2" w:rsidRDefault="00870FC2" w:rsidP="00373683">
            <w:pPr>
              <w:rPr>
                <w:rFonts w:ascii="Courier New" w:hAnsi="Courier New" w:cs="Courier New"/>
                <w:b/>
              </w:rPr>
            </w:pPr>
            <w:r w:rsidRPr="00870FC2">
              <w:rPr>
                <w:rFonts w:ascii="Courier New" w:hAnsi="Courier New" w:cs="Courier New"/>
                <w:b/>
              </w:rPr>
              <w:t>QUAN</w:t>
            </w:r>
            <w:r w:rsidR="00373683">
              <w:rPr>
                <w:rFonts w:ascii="Courier New" w:hAnsi="Courier New" w:cs="Courier New"/>
                <w:b/>
              </w:rPr>
              <w:t>T</w:t>
            </w:r>
          </w:p>
        </w:tc>
        <w:tc>
          <w:tcPr>
            <w:tcW w:w="3715" w:type="dxa"/>
          </w:tcPr>
          <w:p w14:paraId="54004D62" w14:textId="77777777" w:rsidR="00870FC2" w:rsidRPr="00870FC2" w:rsidRDefault="00870FC2" w:rsidP="00E3504A">
            <w:pPr>
              <w:jc w:val="both"/>
              <w:rPr>
                <w:rFonts w:ascii="Courier New" w:hAnsi="Courier New" w:cs="Courier New"/>
                <w:b/>
              </w:rPr>
            </w:pPr>
            <w:r w:rsidRPr="00870FC2">
              <w:rPr>
                <w:rFonts w:ascii="Courier New" w:hAnsi="Courier New" w:cs="Courier New"/>
                <w:b/>
              </w:rPr>
              <w:t>HISTÓRICO</w:t>
            </w:r>
          </w:p>
        </w:tc>
        <w:tc>
          <w:tcPr>
            <w:tcW w:w="1275" w:type="dxa"/>
          </w:tcPr>
          <w:p w14:paraId="2AA58EF5" w14:textId="77777777" w:rsidR="00870FC2" w:rsidRPr="00870FC2" w:rsidRDefault="00870FC2" w:rsidP="00E3504A">
            <w:pPr>
              <w:jc w:val="both"/>
              <w:rPr>
                <w:rFonts w:ascii="Courier New" w:hAnsi="Courier New" w:cs="Courier New"/>
                <w:b/>
              </w:rPr>
            </w:pPr>
            <w:r w:rsidRPr="00870FC2">
              <w:rPr>
                <w:rFonts w:ascii="Courier New" w:hAnsi="Courier New" w:cs="Courier New"/>
                <w:b/>
              </w:rPr>
              <w:t xml:space="preserve">VALOR UNITÁRIO </w:t>
            </w:r>
          </w:p>
        </w:tc>
        <w:tc>
          <w:tcPr>
            <w:tcW w:w="1376" w:type="dxa"/>
          </w:tcPr>
          <w:p w14:paraId="2C6A0520" w14:textId="77777777" w:rsidR="00870FC2" w:rsidRPr="00870FC2" w:rsidRDefault="00870FC2" w:rsidP="00E3504A">
            <w:pPr>
              <w:jc w:val="both"/>
              <w:rPr>
                <w:rFonts w:ascii="Courier New" w:hAnsi="Courier New" w:cs="Courier New"/>
                <w:b/>
              </w:rPr>
            </w:pPr>
            <w:r w:rsidRPr="00870FC2">
              <w:rPr>
                <w:rFonts w:ascii="Courier New" w:hAnsi="Courier New" w:cs="Courier New"/>
                <w:b/>
              </w:rPr>
              <w:t>TOTAL</w:t>
            </w:r>
          </w:p>
        </w:tc>
      </w:tr>
      <w:tr w:rsidR="00870FC2" w:rsidRPr="00B43327" w14:paraId="4B4A7F10" w14:textId="77777777" w:rsidTr="00870FC2">
        <w:trPr>
          <w:trHeight w:val="283"/>
        </w:trPr>
        <w:tc>
          <w:tcPr>
            <w:tcW w:w="988" w:type="dxa"/>
          </w:tcPr>
          <w:p w14:paraId="6F3C61AB" w14:textId="77777777" w:rsidR="00870FC2" w:rsidRPr="00B43327" w:rsidRDefault="00870FC2" w:rsidP="00E3504A">
            <w:pPr>
              <w:jc w:val="center"/>
              <w:rPr>
                <w:rFonts w:ascii="Courier New" w:hAnsi="Courier New" w:cs="Courier New"/>
                <w:b/>
              </w:rPr>
            </w:pPr>
          </w:p>
        </w:tc>
        <w:tc>
          <w:tcPr>
            <w:tcW w:w="1005" w:type="dxa"/>
          </w:tcPr>
          <w:p w14:paraId="7A7BC2A5" w14:textId="77777777" w:rsidR="00870FC2" w:rsidRPr="00B43327" w:rsidRDefault="00870FC2" w:rsidP="00E3504A">
            <w:pPr>
              <w:jc w:val="center"/>
              <w:rPr>
                <w:rFonts w:ascii="Courier New" w:hAnsi="Courier New" w:cs="Courier New"/>
              </w:rPr>
            </w:pPr>
          </w:p>
        </w:tc>
        <w:tc>
          <w:tcPr>
            <w:tcW w:w="3715" w:type="dxa"/>
          </w:tcPr>
          <w:p w14:paraId="78E738F0" w14:textId="77777777" w:rsidR="00870FC2" w:rsidRPr="00B43327" w:rsidRDefault="00870FC2" w:rsidP="00E3504A">
            <w:pPr>
              <w:jc w:val="both"/>
              <w:rPr>
                <w:rFonts w:ascii="Courier New" w:hAnsi="Courier New" w:cs="Courier New"/>
                <w:b/>
              </w:rPr>
            </w:pPr>
            <w:r w:rsidRPr="00E97899">
              <w:rPr>
                <w:rFonts w:ascii="Courier New" w:hAnsi="Courier New" w:cs="Courier New"/>
                <w:b/>
              </w:rPr>
              <w:t>PNEUS</w:t>
            </w:r>
          </w:p>
        </w:tc>
        <w:tc>
          <w:tcPr>
            <w:tcW w:w="1275" w:type="dxa"/>
          </w:tcPr>
          <w:p w14:paraId="598038E9" w14:textId="77777777" w:rsidR="00870FC2" w:rsidRPr="00B43327" w:rsidRDefault="00870FC2" w:rsidP="00870FC2">
            <w:pPr>
              <w:rPr>
                <w:rFonts w:ascii="Courier New" w:hAnsi="Courier New" w:cs="Courier New"/>
              </w:rPr>
            </w:pPr>
          </w:p>
        </w:tc>
        <w:tc>
          <w:tcPr>
            <w:tcW w:w="1376" w:type="dxa"/>
          </w:tcPr>
          <w:p w14:paraId="271427E0" w14:textId="77777777" w:rsidR="00870FC2" w:rsidRPr="00B43327" w:rsidRDefault="00870FC2" w:rsidP="00870FC2">
            <w:pPr>
              <w:rPr>
                <w:rFonts w:ascii="Courier New" w:hAnsi="Courier New" w:cs="Courier New"/>
              </w:rPr>
            </w:pPr>
          </w:p>
        </w:tc>
      </w:tr>
      <w:tr w:rsidR="001F125D" w:rsidRPr="00B43327" w14:paraId="6EB533A1" w14:textId="77777777" w:rsidTr="00870FC2">
        <w:trPr>
          <w:trHeight w:val="283"/>
        </w:trPr>
        <w:tc>
          <w:tcPr>
            <w:tcW w:w="988" w:type="dxa"/>
          </w:tcPr>
          <w:p w14:paraId="03F9559E" w14:textId="77777777" w:rsidR="001F125D" w:rsidRPr="00B43327" w:rsidRDefault="001F125D" w:rsidP="001F125D">
            <w:pPr>
              <w:jc w:val="center"/>
              <w:rPr>
                <w:rFonts w:ascii="Courier New" w:hAnsi="Courier New" w:cs="Courier New"/>
                <w:b/>
              </w:rPr>
            </w:pPr>
            <w:r w:rsidRPr="00B43327">
              <w:rPr>
                <w:rFonts w:ascii="Courier New" w:hAnsi="Courier New" w:cs="Courier New"/>
                <w:b/>
              </w:rPr>
              <w:t>1</w:t>
            </w:r>
          </w:p>
        </w:tc>
        <w:tc>
          <w:tcPr>
            <w:tcW w:w="1005" w:type="dxa"/>
          </w:tcPr>
          <w:p w14:paraId="0F5648D9" w14:textId="77777777" w:rsidR="001F125D" w:rsidRPr="00CB1D39" w:rsidRDefault="001F125D" w:rsidP="001F125D">
            <w:pPr>
              <w:jc w:val="right"/>
              <w:rPr>
                <w:rFonts w:ascii="Courier New" w:hAnsi="Courier New" w:cs="Courier New"/>
              </w:rPr>
            </w:pPr>
            <w:r w:rsidRPr="00CB1D39">
              <w:rPr>
                <w:rFonts w:ascii="Courier New" w:hAnsi="Courier New" w:cs="Courier New"/>
              </w:rPr>
              <w:t>50</w:t>
            </w:r>
          </w:p>
        </w:tc>
        <w:tc>
          <w:tcPr>
            <w:tcW w:w="3715" w:type="dxa"/>
          </w:tcPr>
          <w:p w14:paraId="7C355404" w14:textId="77777777" w:rsidR="001F125D" w:rsidRPr="00CB1D39" w:rsidRDefault="001F125D" w:rsidP="001F125D">
            <w:pPr>
              <w:jc w:val="both"/>
              <w:rPr>
                <w:rFonts w:ascii="Courier New" w:hAnsi="Courier New" w:cs="Courier New"/>
              </w:rPr>
            </w:pPr>
            <w:r w:rsidRPr="00CB1D39">
              <w:rPr>
                <w:rFonts w:ascii="Courier New" w:hAnsi="Courier New" w:cs="Courier New"/>
              </w:rPr>
              <w:t xml:space="preserve">1000/20 – 16 lonas, borrachudo, uso misto, profundidade mínima 25 mm </w:t>
            </w:r>
            <w:r w:rsidRPr="00CB1D39">
              <w:rPr>
                <w:rFonts w:ascii="Courier New" w:hAnsi="Courier New" w:cs="Courier New"/>
                <w:b/>
              </w:rPr>
              <w:t>RADIAL</w:t>
            </w:r>
          </w:p>
        </w:tc>
        <w:tc>
          <w:tcPr>
            <w:tcW w:w="1275" w:type="dxa"/>
          </w:tcPr>
          <w:p w14:paraId="24E51D95" w14:textId="77777777" w:rsidR="001F125D" w:rsidRPr="00B43327" w:rsidRDefault="00D411ED" w:rsidP="001F125D">
            <w:pPr>
              <w:rPr>
                <w:rFonts w:ascii="Courier New" w:hAnsi="Courier New" w:cs="Courier New"/>
              </w:rPr>
            </w:pPr>
            <w:r>
              <w:rPr>
                <w:rFonts w:ascii="Courier New" w:hAnsi="Courier New"/>
                <w:sz w:val="20"/>
                <w:szCs w:val="20"/>
              </w:rPr>
              <w:t>1.245,00</w:t>
            </w:r>
          </w:p>
        </w:tc>
        <w:tc>
          <w:tcPr>
            <w:tcW w:w="1376" w:type="dxa"/>
          </w:tcPr>
          <w:p w14:paraId="04ACA7FC" w14:textId="77777777" w:rsidR="001F125D" w:rsidRDefault="00D411ED" w:rsidP="001F125D">
            <w:pPr>
              <w:rPr>
                <w:rFonts w:ascii="Courier New" w:hAnsi="Courier New"/>
                <w:sz w:val="20"/>
                <w:szCs w:val="20"/>
              </w:rPr>
            </w:pPr>
            <w:r>
              <w:rPr>
                <w:rFonts w:ascii="Courier New" w:hAnsi="Courier New"/>
                <w:sz w:val="20"/>
                <w:szCs w:val="20"/>
              </w:rPr>
              <w:t>62.250,00</w:t>
            </w:r>
          </w:p>
        </w:tc>
      </w:tr>
      <w:tr w:rsidR="00D411ED" w:rsidRPr="00B43327" w14:paraId="1EF37680" w14:textId="77777777" w:rsidTr="00870FC2">
        <w:trPr>
          <w:trHeight w:val="283"/>
        </w:trPr>
        <w:tc>
          <w:tcPr>
            <w:tcW w:w="988" w:type="dxa"/>
          </w:tcPr>
          <w:p w14:paraId="388A9376" w14:textId="77777777" w:rsidR="00D411ED" w:rsidRPr="00B43327" w:rsidRDefault="00D411ED" w:rsidP="001F125D">
            <w:pPr>
              <w:jc w:val="center"/>
              <w:rPr>
                <w:rFonts w:ascii="Courier New" w:hAnsi="Courier New" w:cs="Courier New"/>
                <w:b/>
              </w:rPr>
            </w:pPr>
            <w:r>
              <w:rPr>
                <w:rFonts w:ascii="Courier New" w:hAnsi="Courier New" w:cs="Courier New"/>
                <w:b/>
              </w:rPr>
              <w:t>10</w:t>
            </w:r>
          </w:p>
        </w:tc>
        <w:tc>
          <w:tcPr>
            <w:tcW w:w="1005" w:type="dxa"/>
          </w:tcPr>
          <w:p w14:paraId="3747E5F7" w14:textId="77777777" w:rsidR="00D411ED" w:rsidRPr="00CB1D39" w:rsidRDefault="00D411ED" w:rsidP="001F125D">
            <w:pPr>
              <w:jc w:val="right"/>
              <w:rPr>
                <w:rFonts w:ascii="Courier New" w:hAnsi="Courier New" w:cs="Courier New"/>
              </w:rPr>
            </w:pPr>
            <w:r>
              <w:rPr>
                <w:rFonts w:ascii="Courier New" w:hAnsi="Courier New" w:cs="Courier New"/>
              </w:rPr>
              <w:t>18</w:t>
            </w:r>
          </w:p>
        </w:tc>
        <w:tc>
          <w:tcPr>
            <w:tcW w:w="3715" w:type="dxa"/>
          </w:tcPr>
          <w:p w14:paraId="5C4E153D" w14:textId="77777777" w:rsidR="00D411ED" w:rsidRPr="00CB1D39" w:rsidRDefault="00D411ED" w:rsidP="001F125D">
            <w:pPr>
              <w:jc w:val="both"/>
              <w:rPr>
                <w:rFonts w:ascii="Courier New" w:hAnsi="Courier New" w:cs="Courier New"/>
              </w:rPr>
            </w:pPr>
            <w:r>
              <w:rPr>
                <w:rFonts w:ascii="Courier New" w:hAnsi="Courier New" w:cs="Courier New"/>
              </w:rPr>
              <w:t>185/   R14 (Equipa Kombi)</w:t>
            </w:r>
          </w:p>
        </w:tc>
        <w:tc>
          <w:tcPr>
            <w:tcW w:w="1275" w:type="dxa"/>
          </w:tcPr>
          <w:p w14:paraId="3A919D34" w14:textId="77777777" w:rsidR="00D411ED" w:rsidRDefault="00D411ED" w:rsidP="001F125D">
            <w:pPr>
              <w:rPr>
                <w:rFonts w:ascii="Courier New" w:hAnsi="Courier New"/>
                <w:sz w:val="20"/>
                <w:szCs w:val="20"/>
              </w:rPr>
            </w:pPr>
            <w:r>
              <w:rPr>
                <w:rFonts w:ascii="Courier New" w:hAnsi="Courier New"/>
                <w:sz w:val="20"/>
                <w:szCs w:val="20"/>
              </w:rPr>
              <w:t>285,00</w:t>
            </w:r>
          </w:p>
        </w:tc>
        <w:tc>
          <w:tcPr>
            <w:tcW w:w="1376" w:type="dxa"/>
          </w:tcPr>
          <w:p w14:paraId="7F4897C6" w14:textId="77777777" w:rsidR="00D411ED" w:rsidRDefault="00D411ED" w:rsidP="001F125D">
            <w:pPr>
              <w:rPr>
                <w:rFonts w:ascii="Courier New" w:hAnsi="Courier New"/>
                <w:sz w:val="20"/>
                <w:szCs w:val="20"/>
              </w:rPr>
            </w:pPr>
            <w:r>
              <w:rPr>
                <w:rFonts w:ascii="Courier New" w:hAnsi="Courier New"/>
                <w:sz w:val="20"/>
                <w:szCs w:val="20"/>
              </w:rPr>
              <w:t>5.130,00</w:t>
            </w:r>
          </w:p>
        </w:tc>
      </w:tr>
      <w:tr w:rsidR="001F125D" w:rsidRPr="00B43327" w14:paraId="68787B2E" w14:textId="77777777" w:rsidTr="00870FC2">
        <w:trPr>
          <w:trHeight w:val="283"/>
        </w:trPr>
        <w:tc>
          <w:tcPr>
            <w:tcW w:w="988" w:type="dxa"/>
          </w:tcPr>
          <w:p w14:paraId="7D15D1CE" w14:textId="77777777" w:rsidR="001F125D" w:rsidRPr="00B43327" w:rsidRDefault="001F125D" w:rsidP="001F125D">
            <w:pPr>
              <w:jc w:val="center"/>
              <w:rPr>
                <w:rFonts w:ascii="Courier New" w:hAnsi="Courier New" w:cs="Courier New"/>
                <w:b/>
              </w:rPr>
            </w:pPr>
          </w:p>
        </w:tc>
        <w:tc>
          <w:tcPr>
            <w:tcW w:w="1005" w:type="dxa"/>
          </w:tcPr>
          <w:p w14:paraId="491ECCB6" w14:textId="77777777" w:rsidR="001F125D" w:rsidRPr="00B43327" w:rsidRDefault="001F125D" w:rsidP="001F125D">
            <w:pPr>
              <w:jc w:val="right"/>
              <w:rPr>
                <w:rFonts w:ascii="Courier New" w:hAnsi="Courier New" w:cs="Courier New"/>
              </w:rPr>
            </w:pPr>
          </w:p>
        </w:tc>
        <w:tc>
          <w:tcPr>
            <w:tcW w:w="3715" w:type="dxa"/>
          </w:tcPr>
          <w:p w14:paraId="3DA04C24" w14:textId="77777777" w:rsidR="001F125D" w:rsidRPr="00B43327" w:rsidRDefault="001F125D" w:rsidP="001F125D">
            <w:pPr>
              <w:jc w:val="both"/>
              <w:rPr>
                <w:rFonts w:ascii="Courier New" w:hAnsi="Courier New" w:cs="Courier New"/>
                <w:b/>
              </w:rPr>
            </w:pPr>
            <w:r w:rsidRPr="00E97899">
              <w:rPr>
                <w:rFonts w:ascii="Courier New" w:hAnsi="Courier New" w:cs="Courier New"/>
                <w:b/>
              </w:rPr>
              <w:t>CÂMARAS</w:t>
            </w:r>
          </w:p>
        </w:tc>
        <w:tc>
          <w:tcPr>
            <w:tcW w:w="1275" w:type="dxa"/>
          </w:tcPr>
          <w:p w14:paraId="4995DBBE" w14:textId="77777777" w:rsidR="001F125D" w:rsidRPr="00B43327" w:rsidRDefault="001F125D" w:rsidP="001F125D">
            <w:pPr>
              <w:jc w:val="right"/>
              <w:rPr>
                <w:rFonts w:ascii="Courier New" w:hAnsi="Courier New" w:cs="Courier New"/>
              </w:rPr>
            </w:pPr>
          </w:p>
        </w:tc>
        <w:tc>
          <w:tcPr>
            <w:tcW w:w="1376" w:type="dxa"/>
          </w:tcPr>
          <w:p w14:paraId="151BD9A0" w14:textId="77777777" w:rsidR="001F125D" w:rsidRPr="00B43327" w:rsidRDefault="001F125D" w:rsidP="001F125D">
            <w:pPr>
              <w:jc w:val="right"/>
              <w:rPr>
                <w:rFonts w:ascii="Courier New" w:hAnsi="Courier New" w:cs="Courier New"/>
              </w:rPr>
            </w:pPr>
          </w:p>
        </w:tc>
      </w:tr>
      <w:tr w:rsidR="00D411ED" w:rsidRPr="00B43327" w14:paraId="49493A66" w14:textId="77777777" w:rsidTr="00870FC2">
        <w:trPr>
          <w:trHeight w:val="283"/>
        </w:trPr>
        <w:tc>
          <w:tcPr>
            <w:tcW w:w="988" w:type="dxa"/>
          </w:tcPr>
          <w:p w14:paraId="711A8C6B" w14:textId="77777777" w:rsidR="00D411ED" w:rsidRPr="00B43327" w:rsidRDefault="00D411ED" w:rsidP="00D411ED">
            <w:pPr>
              <w:jc w:val="center"/>
              <w:rPr>
                <w:rFonts w:ascii="Courier New" w:hAnsi="Courier New" w:cs="Courier New"/>
                <w:b/>
              </w:rPr>
            </w:pPr>
            <w:r w:rsidRPr="00B43327">
              <w:rPr>
                <w:rFonts w:ascii="Courier New" w:hAnsi="Courier New" w:cs="Courier New"/>
                <w:b/>
              </w:rPr>
              <w:t>1</w:t>
            </w:r>
            <w:r>
              <w:rPr>
                <w:rFonts w:ascii="Courier New" w:hAnsi="Courier New" w:cs="Courier New"/>
                <w:b/>
              </w:rPr>
              <w:t>5</w:t>
            </w:r>
          </w:p>
        </w:tc>
        <w:tc>
          <w:tcPr>
            <w:tcW w:w="1005" w:type="dxa"/>
          </w:tcPr>
          <w:p w14:paraId="2289D69D" w14:textId="77777777" w:rsidR="00D411ED" w:rsidRPr="00B43327" w:rsidRDefault="00D411ED" w:rsidP="00D411ED">
            <w:pPr>
              <w:jc w:val="right"/>
              <w:rPr>
                <w:rFonts w:ascii="Courier New" w:hAnsi="Courier New" w:cs="Courier New"/>
              </w:rPr>
            </w:pPr>
            <w:r>
              <w:rPr>
                <w:rFonts w:ascii="Courier New" w:hAnsi="Courier New" w:cs="Courier New"/>
              </w:rPr>
              <w:t>16</w:t>
            </w:r>
          </w:p>
        </w:tc>
        <w:tc>
          <w:tcPr>
            <w:tcW w:w="3715" w:type="dxa"/>
          </w:tcPr>
          <w:p w14:paraId="1CFB14B0" w14:textId="77777777" w:rsidR="00D411ED" w:rsidRPr="00B43327" w:rsidRDefault="00D411ED" w:rsidP="00D411ED">
            <w:pPr>
              <w:jc w:val="both"/>
              <w:rPr>
                <w:rFonts w:ascii="Courier New" w:hAnsi="Courier New" w:cs="Courier New"/>
              </w:rPr>
            </w:pPr>
            <w:r w:rsidRPr="00B43327">
              <w:rPr>
                <w:rFonts w:ascii="Courier New" w:hAnsi="Courier New" w:cs="Courier New"/>
              </w:rPr>
              <w:t>1000/20</w:t>
            </w:r>
          </w:p>
        </w:tc>
        <w:tc>
          <w:tcPr>
            <w:tcW w:w="1275" w:type="dxa"/>
          </w:tcPr>
          <w:p w14:paraId="67555AA2" w14:textId="77777777" w:rsidR="00D411ED" w:rsidRPr="00B43327" w:rsidRDefault="00D411ED" w:rsidP="00D411ED">
            <w:pPr>
              <w:rPr>
                <w:rFonts w:ascii="Courier New" w:hAnsi="Courier New" w:cs="Courier New"/>
              </w:rPr>
            </w:pPr>
            <w:r>
              <w:rPr>
                <w:rFonts w:ascii="Courier New" w:hAnsi="Courier New"/>
                <w:sz w:val="20"/>
                <w:szCs w:val="20"/>
              </w:rPr>
              <w:t>114,00</w:t>
            </w:r>
          </w:p>
        </w:tc>
        <w:tc>
          <w:tcPr>
            <w:tcW w:w="1376" w:type="dxa"/>
          </w:tcPr>
          <w:p w14:paraId="5082E99E" w14:textId="77777777" w:rsidR="00D411ED" w:rsidRDefault="00D411ED" w:rsidP="00D411ED">
            <w:pPr>
              <w:jc w:val="center"/>
              <w:rPr>
                <w:rFonts w:ascii="Courier New" w:hAnsi="Courier New"/>
                <w:sz w:val="20"/>
                <w:szCs w:val="20"/>
              </w:rPr>
            </w:pPr>
            <w:r>
              <w:rPr>
                <w:rFonts w:ascii="Courier New" w:hAnsi="Courier New"/>
                <w:sz w:val="20"/>
                <w:szCs w:val="20"/>
              </w:rPr>
              <w:t>1.824,00</w:t>
            </w:r>
          </w:p>
        </w:tc>
      </w:tr>
      <w:tr w:rsidR="00D411ED" w:rsidRPr="00B43327" w14:paraId="415F3FB1" w14:textId="77777777" w:rsidTr="00870FC2">
        <w:trPr>
          <w:trHeight w:val="283"/>
        </w:trPr>
        <w:tc>
          <w:tcPr>
            <w:tcW w:w="988" w:type="dxa"/>
          </w:tcPr>
          <w:p w14:paraId="19523964" w14:textId="77777777" w:rsidR="00D411ED" w:rsidRPr="00B43327" w:rsidRDefault="00D411ED" w:rsidP="00D411ED">
            <w:pPr>
              <w:jc w:val="center"/>
              <w:rPr>
                <w:rFonts w:ascii="Courier New" w:hAnsi="Courier New" w:cs="Courier New"/>
                <w:b/>
              </w:rPr>
            </w:pPr>
            <w:r>
              <w:rPr>
                <w:rFonts w:ascii="Courier New" w:hAnsi="Courier New" w:cs="Courier New"/>
                <w:b/>
              </w:rPr>
              <w:t>16</w:t>
            </w:r>
          </w:p>
        </w:tc>
        <w:tc>
          <w:tcPr>
            <w:tcW w:w="1005" w:type="dxa"/>
          </w:tcPr>
          <w:p w14:paraId="02707F1C" w14:textId="77777777" w:rsidR="00D411ED" w:rsidRPr="00B43327" w:rsidRDefault="00D411ED" w:rsidP="00D411ED">
            <w:pPr>
              <w:jc w:val="right"/>
              <w:rPr>
                <w:rFonts w:ascii="Courier New" w:hAnsi="Courier New" w:cs="Courier New"/>
              </w:rPr>
            </w:pPr>
            <w:r>
              <w:rPr>
                <w:rFonts w:ascii="Courier New" w:hAnsi="Courier New" w:cs="Courier New"/>
              </w:rPr>
              <w:t>33</w:t>
            </w:r>
          </w:p>
        </w:tc>
        <w:tc>
          <w:tcPr>
            <w:tcW w:w="3715" w:type="dxa"/>
          </w:tcPr>
          <w:p w14:paraId="30C8F71E" w14:textId="77777777" w:rsidR="00D411ED" w:rsidRPr="00B43327" w:rsidRDefault="00D411ED" w:rsidP="00D411ED">
            <w:pPr>
              <w:jc w:val="both"/>
              <w:rPr>
                <w:rFonts w:ascii="Courier New" w:hAnsi="Courier New" w:cs="Courier New"/>
              </w:rPr>
            </w:pPr>
            <w:r w:rsidRPr="00B43327">
              <w:rPr>
                <w:rFonts w:ascii="Courier New" w:hAnsi="Courier New" w:cs="Courier New"/>
              </w:rPr>
              <w:t>1100/22</w:t>
            </w:r>
          </w:p>
        </w:tc>
        <w:tc>
          <w:tcPr>
            <w:tcW w:w="1275" w:type="dxa"/>
          </w:tcPr>
          <w:p w14:paraId="28BCF83E" w14:textId="77777777" w:rsidR="00D411ED" w:rsidRDefault="00D411ED" w:rsidP="00D411ED">
            <w:pPr>
              <w:rPr>
                <w:rFonts w:ascii="Courier New" w:hAnsi="Courier New"/>
                <w:sz w:val="20"/>
                <w:szCs w:val="20"/>
              </w:rPr>
            </w:pPr>
            <w:r>
              <w:rPr>
                <w:rFonts w:ascii="Courier New" w:hAnsi="Courier New"/>
                <w:sz w:val="20"/>
                <w:szCs w:val="20"/>
              </w:rPr>
              <w:t>114,00</w:t>
            </w:r>
          </w:p>
        </w:tc>
        <w:tc>
          <w:tcPr>
            <w:tcW w:w="1376" w:type="dxa"/>
          </w:tcPr>
          <w:p w14:paraId="748C31CB" w14:textId="77777777" w:rsidR="00D411ED" w:rsidRDefault="00D411ED" w:rsidP="00D411ED">
            <w:pPr>
              <w:jc w:val="center"/>
              <w:rPr>
                <w:rFonts w:ascii="Courier New" w:hAnsi="Courier New"/>
                <w:sz w:val="20"/>
                <w:szCs w:val="20"/>
              </w:rPr>
            </w:pPr>
            <w:r>
              <w:rPr>
                <w:rFonts w:ascii="Courier New" w:hAnsi="Courier New"/>
                <w:sz w:val="20"/>
                <w:szCs w:val="20"/>
              </w:rPr>
              <w:t>3.762,00</w:t>
            </w:r>
          </w:p>
        </w:tc>
      </w:tr>
      <w:tr w:rsidR="00D411ED" w:rsidRPr="00B43327" w14:paraId="229F228C" w14:textId="77777777" w:rsidTr="00870FC2">
        <w:trPr>
          <w:trHeight w:val="283"/>
        </w:trPr>
        <w:tc>
          <w:tcPr>
            <w:tcW w:w="988" w:type="dxa"/>
          </w:tcPr>
          <w:p w14:paraId="7E1B4862" w14:textId="77777777" w:rsidR="00D411ED" w:rsidRPr="00B43327" w:rsidRDefault="00D411ED" w:rsidP="00D411ED">
            <w:pPr>
              <w:jc w:val="center"/>
              <w:rPr>
                <w:rFonts w:ascii="Courier New" w:hAnsi="Courier New" w:cs="Courier New"/>
                <w:b/>
              </w:rPr>
            </w:pPr>
            <w:r>
              <w:rPr>
                <w:rFonts w:ascii="Courier New" w:hAnsi="Courier New" w:cs="Courier New"/>
                <w:b/>
              </w:rPr>
              <w:t>17</w:t>
            </w:r>
          </w:p>
        </w:tc>
        <w:tc>
          <w:tcPr>
            <w:tcW w:w="1005" w:type="dxa"/>
          </w:tcPr>
          <w:p w14:paraId="77B4C4B2" w14:textId="77777777" w:rsidR="00D411ED" w:rsidRPr="00B43327" w:rsidRDefault="00D411ED" w:rsidP="00D411ED">
            <w:pPr>
              <w:jc w:val="right"/>
              <w:rPr>
                <w:rFonts w:ascii="Courier New" w:hAnsi="Courier New" w:cs="Courier New"/>
              </w:rPr>
            </w:pPr>
            <w:r>
              <w:rPr>
                <w:rFonts w:ascii="Courier New" w:hAnsi="Courier New" w:cs="Courier New"/>
              </w:rPr>
              <w:t>26</w:t>
            </w:r>
          </w:p>
        </w:tc>
        <w:tc>
          <w:tcPr>
            <w:tcW w:w="3715" w:type="dxa"/>
          </w:tcPr>
          <w:p w14:paraId="6CEACC7C" w14:textId="77777777" w:rsidR="00D411ED" w:rsidRPr="00B43327" w:rsidRDefault="00D411ED" w:rsidP="00D411ED">
            <w:pPr>
              <w:jc w:val="both"/>
              <w:rPr>
                <w:rFonts w:ascii="Courier New" w:hAnsi="Courier New" w:cs="Courier New"/>
              </w:rPr>
            </w:pPr>
            <w:r w:rsidRPr="00B43327">
              <w:rPr>
                <w:rFonts w:ascii="Courier New" w:hAnsi="Courier New" w:cs="Courier New"/>
              </w:rPr>
              <w:t>900/20</w:t>
            </w:r>
          </w:p>
        </w:tc>
        <w:tc>
          <w:tcPr>
            <w:tcW w:w="1275" w:type="dxa"/>
          </w:tcPr>
          <w:p w14:paraId="06B39993" w14:textId="77777777" w:rsidR="00D411ED" w:rsidRDefault="00452A91" w:rsidP="00D411ED">
            <w:pPr>
              <w:rPr>
                <w:rFonts w:ascii="Courier New" w:hAnsi="Courier New"/>
                <w:sz w:val="20"/>
                <w:szCs w:val="20"/>
              </w:rPr>
            </w:pPr>
            <w:r>
              <w:rPr>
                <w:rFonts w:ascii="Courier New" w:hAnsi="Courier New"/>
                <w:sz w:val="20"/>
                <w:szCs w:val="20"/>
              </w:rPr>
              <w:t>84,00</w:t>
            </w:r>
          </w:p>
        </w:tc>
        <w:tc>
          <w:tcPr>
            <w:tcW w:w="1376" w:type="dxa"/>
          </w:tcPr>
          <w:p w14:paraId="33175EDD" w14:textId="77777777" w:rsidR="00D411ED" w:rsidRDefault="00452A91" w:rsidP="00D411ED">
            <w:pPr>
              <w:jc w:val="center"/>
              <w:rPr>
                <w:rFonts w:ascii="Courier New" w:hAnsi="Courier New"/>
                <w:sz w:val="20"/>
                <w:szCs w:val="20"/>
              </w:rPr>
            </w:pPr>
            <w:r>
              <w:rPr>
                <w:rFonts w:ascii="Courier New" w:hAnsi="Courier New"/>
                <w:sz w:val="20"/>
                <w:szCs w:val="20"/>
              </w:rPr>
              <w:t>2.184,00</w:t>
            </w:r>
          </w:p>
        </w:tc>
      </w:tr>
      <w:tr w:rsidR="00452A91" w:rsidRPr="00B43327" w14:paraId="5DB1BAC7" w14:textId="77777777" w:rsidTr="00870FC2">
        <w:trPr>
          <w:trHeight w:val="283"/>
        </w:trPr>
        <w:tc>
          <w:tcPr>
            <w:tcW w:w="988" w:type="dxa"/>
          </w:tcPr>
          <w:p w14:paraId="4DFD1BAB" w14:textId="77777777" w:rsidR="00452A91" w:rsidRPr="00B43327" w:rsidRDefault="00452A91" w:rsidP="00452A91">
            <w:pPr>
              <w:jc w:val="center"/>
              <w:rPr>
                <w:rFonts w:ascii="Courier New" w:hAnsi="Courier New" w:cs="Courier New"/>
                <w:b/>
              </w:rPr>
            </w:pPr>
            <w:r>
              <w:rPr>
                <w:rFonts w:ascii="Courier New" w:hAnsi="Courier New" w:cs="Courier New"/>
                <w:b/>
              </w:rPr>
              <w:t>19</w:t>
            </w:r>
          </w:p>
        </w:tc>
        <w:tc>
          <w:tcPr>
            <w:tcW w:w="1005" w:type="dxa"/>
          </w:tcPr>
          <w:p w14:paraId="021B3B8D" w14:textId="77777777" w:rsidR="00452A91" w:rsidRPr="00B43327" w:rsidRDefault="00452A91" w:rsidP="00452A91">
            <w:pPr>
              <w:jc w:val="right"/>
              <w:rPr>
                <w:rFonts w:ascii="Courier New" w:hAnsi="Courier New" w:cs="Courier New"/>
              </w:rPr>
            </w:pPr>
            <w:r>
              <w:rPr>
                <w:rFonts w:ascii="Courier New" w:hAnsi="Courier New" w:cs="Courier New"/>
              </w:rPr>
              <w:t>17</w:t>
            </w:r>
          </w:p>
        </w:tc>
        <w:tc>
          <w:tcPr>
            <w:tcW w:w="3715" w:type="dxa"/>
          </w:tcPr>
          <w:p w14:paraId="69C84E30" w14:textId="77777777" w:rsidR="00452A91" w:rsidRPr="00B43327" w:rsidRDefault="00452A91" w:rsidP="00452A91">
            <w:pPr>
              <w:jc w:val="both"/>
              <w:rPr>
                <w:rFonts w:ascii="Courier New" w:hAnsi="Courier New" w:cs="Courier New"/>
              </w:rPr>
            </w:pPr>
            <w:r w:rsidRPr="00B43327">
              <w:rPr>
                <w:rFonts w:ascii="Courier New" w:hAnsi="Courier New" w:cs="Courier New"/>
              </w:rPr>
              <w:t>1</w:t>
            </w:r>
            <w:r>
              <w:rPr>
                <w:rFonts w:ascii="Courier New" w:hAnsi="Courier New" w:cs="Courier New"/>
              </w:rPr>
              <w:t>400/24</w:t>
            </w:r>
          </w:p>
        </w:tc>
        <w:tc>
          <w:tcPr>
            <w:tcW w:w="1275" w:type="dxa"/>
          </w:tcPr>
          <w:p w14:paraId="446C6999" w14:textId="77777777" w:rsidR="00452A91" w:rsidRDefault="00452A91" w:rsidP="00452A91">
            <w:pPr>
              <w:rPr>
                <w:rFonts w:ascii="Courier New" w:hAnsi="Courier New"/>
                <w:sz w:val="20"/>
                <w:szCs w:val="20"/>
              </w:rPr>
            </w:pPr>
            <w:r>
              <w:rPr>
                <w:rFonts w:ascii="Courier New" w:hAnsi="Courier New"/>
                <w:sz w:val="20"/>
                <w:szCs w:val="20"/>
              </w:rPr>
              <w:t>199,00</w:t>
            </w:r>
          </w:p>
        </w:tc>
        <w:tc>
          <w:tcPr>
            <w:tcW w:w="1376" w:type="dxa"/>
          </w:tcPr>
          <w:p w14:paraId="0E1BDB1E" w14:textId="77777777" w:rsidR="00452A91" w:rsidRDefault="00452A91" w:rsidP="00452A91">
            <w:pPr>
              <w:jc w:val="center"/>
              <w:rPr>
                <w:rFonts w:ascii="Courier New" w:hAnsi="Courier New"/>
                <w:sz w:val="20"/>
                <w:szCs w:val="20"/>
              </w:rPr>
            </w:pPr>
            <w:r>
              <w:rPr>
                <w:rFonts w:ascii="Courier New" w:hAnsi="Courier New"/>
                <w:sz w:val="20"/>
                <w:szCs w:val="20"/>
              </w:rPr>
              <w:t>3.383,00</w:t>
            </w:r>
          </w:p>
        </w:tc>
      </w:tr>
      <w:tr w:rsidR="00452A91" w:rsidRPr="00B43327" w14:paraId="670ADD07" w14:textId="77777777" w:rsidTr="00870FC2">
        <w:trPr>
          <w:trHeight w:val="283"/>
        </w:trPr>
        <w:tc>
          <w:tcPr>
            <w:tcW w:w="988" w:type="dxa"/>
          </w:tcPr>
          <w:p w14:paraId="06575CEE" w14:textId="77777777" w:rsidR="00452A91" w:rsidRDefault="00452A91" w:rsidP="00452A91">
            <w:pPr>
              <w:jc w:val="center"/>
              <w:rPr>
                <w:rFonts w:ascii="Courier New" w:hAnsi="Courier New" w:cs="Courier New"/>
                <w:b/>
              </w:rPr>
            </w:pPr>
          </w:p>
        </w:tc>
        <w:tc>
          <w:tcPr>
            <w:tcW w:w="1005" w:type="dxa"/>
          </w:tcPr>
          <w:p w14:paraId="6094DADE" w14:textId="77777777" w:rsidR="00452A91" w:rsidRDefault="00452A91" w:rsidP="00452A91">
            <w:pPr>
              <w:jc w:val="right"/>
              <w:rPr>
                <w:rFonts w:ascii="Courier New" w:hAnsi="Courier New" w:cs="Courier New"/>
              </w:rPr>
            </w:pPr>
          </w:p>
        </w:tc>
        <w:tc>
          <w:tcPr>
            <w:tcW w:w="3715" w:type="dxa"/>
          </w:tcPr>
          <w:p w14:paraId="499D70A2" w14:textId="77777777" w:rsidR="00452A91" w:rsidRPr="00373683" w:rsidRDefault="00452A91" w:rsidP="00452A91">
            <w:pPr>
              <w:jc w:val="both"/>
              <w:rPr>
                <w:rFonts w:ascii="Courier New" w:hAnsi="Courier New" w:cs="Courier New"/>
                <w:b/>
              </w:rPr>
            </w:pPr>
            <w:r w:rsidRPr="00373683">
              <w:rPr>
                <w:rFonts w:ascii="Courier New" w:hAnsi="Courier New" w:cs="Courier New"/>
                <w:b/>
              </w:rPr>
              <w:t>TOTAL</w:t>
            </w:r>
          </w:p>
        </w:tc>
        <w:tc>
          <w:tcPr>
            <w:tcW w:w="1275" w:type="dxa"/>
          </w:tcPr>
          <w:p w14:paraId="37F6C59A" w14:textId="77777777" w:rsidR="00452A91" w:rsidRDefault="00452A91" w:rsidP="00452A91">
            <w:pPr>
              <w:rPr>
                <w:rFonts w:ascii="Courier New" w:hAnsi="Courier New"/>
                <w:sz w:val="20"/>
                <w:szCs w:val="20"/>
              </w:rPr>
            </w:pPr>
          </w:p>
        </w:tc>
        <w:tc>
          <w:tcPr>
            <w:tcW w:w="1376" w:type="dxa"/>
          </w:tcPr>
          <w:p w14:paraId="11077B1E" w14:textId="77777777" w:rsidR="00452A91" w:rsidRPr="00373683" w:rsidRDefault="00452A91" w:rsidP="00452A91">
            <w:pPr>
              <w:jc w:val="center"/>
              <w:rPr>
                <w:rFonts w:ascii="Courier New" w:hAnsi="Courier New"/>
                <w:b/>
                <w:sz w:val="19"/>
                <w:szCs w:val="19"/>
              </w:rPr>
            </w:pPr>
            <w:r>
              <w:rPr>
                <w:rFonts w:ascii="Courier New" w:hAnsi="Courier New"/>
                <w:b/>
                <w:sz w:val="19"/>
                <w:szCs w:val="19"/>
              </w:rPr>
              <w:t>78.533,00</w:t>
            </w:r>
          </w:p>
        </w:tc>
      </w:tr>
    </w:tbl>
    <w:p w14:paraId="26CE390D" w14:textId="77777777" w:rsidR="00452A91" w:rsidRDefault="00452A91" w:rsidP="008267DC">
      <w:pPr>
        <w:autoSpaceDE w:val="0"/>
        <w:autoSpaceDN w:val="0"/>
        <w:adjustRightInd w:val="0"/>
        <w:jc w:val="both"/>
        <w:rPr>
          <w:rFonts w:ascii="Courier New" w:eastAsia="SimSun" w:hAnsi="Courier New" w:cs="Courier New"/>
        </w:rPr>
      </w:pPr>
    </w:p>
    <w:p w14:paraId="506F6397"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1.3.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5C4C76B7" w14:textId="77777777" w:rsidR="008267DC" w:rsidRPr="005773E4" w:rsidRDefault="008267DC" w:rsidP="008267DC">
      <w:pPr>
        <w:autoSpaceDE w:val="0"/>
        <w:autoSpaceDN w:val="0"/>
        <w:adjustRightInd w:val="0"/>
        <w:jc w:val="both"/>
        <w:rPr>
          <w:rFonts w:ascii="Courier New" w:eastAsia="SimSun" w:hAnsi="Courier New" w:cs="Courier New"/>
          <w:b/>
        </w:rPr>
      </w:pPr>
      <w:r w:rsidRPr="005773E4">
        <w:rPr>
          <w:rFonts w:ascii="Courier New" w:eastAsia="SimSun" w:hAnsi="Courier New" w:cs="Courier New"/>
        </w:rPr>
        <w:t xml:space="preserve">1.4. O </w:t>
      </w:r>
      <w:r w:rsidRPr="005773E4">
        <w:rPr>
          <w:rFonts w:ascii="Courier New" w:eastAsia="SimSun" w:hAnsi="Courier New" w:cs="Courier New"/>
          <w:b/>
        </w:rPr>
        <w:t xml:space="preserve">preço registrado manter-se-à inalterado pelo período de vigência da presente Ata, admitida o </w:t>
      </w:r>
      <w:r w:rsidRPr="005773E4">
        <w:rPr>
          <w:rFonts w:ascii="Courier New" w:eastAsia="SimSun" w:hAnsi="Courier New" w:cs="Courier New"/>
          <w:b/>
          <w:u w:val="single"/>
        </w:rPr>
        <w:t>reequilíbrio econômico</w:t>
      </w:r>
      <w:r w:rsidRPr="005773E4">
        <w:rPr>
          <w:rFonts w:ascii="Courier New" w:eastAsia="SimSun" w:hAnsi="Courier New" w:cs="Courier New"/>
        </w:rPr>
        <w:t xml:space="preserve"> </w:t>
      </w:r>
      <w:r w:rsidRPr="005773E4">
        <w:rPr>
          <w:rFonts w:ascii="Courier New" w:eastAsia="SimSun" w:hAnsi="Courier New" w:cs="Courier New"/>
          <w:b/>
        </w:rPr>
        <w:t>e/ou realinhamento de preço somente no caso de desequilíbrio da equação econômico-financeira inicial deste instrumento, desde que atendido os requisitos</w:t>
      </w:r>
      <w:r>
        <w:rPr>
          <w:rFonts w:ascii="Courier New" w:eastAsia="SimSun" w:hAnsi="Courier New" w:cs="Courier New"/>
          <w:b/>
        </w:rPr>
        <w:t xml:space="preserve"> </w:t>
      </w:r>
      <w:r w:rsidRPr="005773E4">
        <w:rPr>
          <w:rFonts w:ascii="Courier New" w:eastAsia="SimSun" w:hAnsi="Courier New" w:cs="Courier New"/>
          <w:b/>
        </w:rPr>
        <w:t>previsto no edital Pregão Presencial 1</w:t>
      </w:r>
      <w:r>
        <w:rPr>
          <w:rFonts w:ascii="Courier New" w:eastAsia="SimSun" w:hAnsi="Courier New" w:cs="Courier New"/>
          <w:b/>
        </w:rPr>
        <w:t>2/2019</w:t>
      </w:r>
      <w:r w:rsidRPr="005773E4">
        <w:rPr>
          <w:rFonts w:ascii="Courier New" w:eastAsia="SimSun" w:hAnsi="Courier New" w:cs="Courier New"/>
          <w:b/>
        </w:rPr>
        <w:t xml:space="preserve">. </w:t>
      </w:r>
    </w:p>
    <w:p w14:paraId="7C7322AB"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1.5.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6805F24E"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1.6. As aquisições ou contratações adicionais a que se refere o item anterior não poderão exceder, por órgão ou entidade, a 100% dos quantitativos registrados na Ata de Registro de Preços.</w:t>
      </w:r>
    </w:p>
    <w:p w14:paraId="472D81A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2. DOCUMENTOS INTEGRANTES</w:t>
      </w:r>
    </w:p>
    <w:p w14:paraId="37D41CBE"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2.1 Para todos os efeitos legais, para melhor caracterização do objeto, bem como, para definir procedimentos e normas decorrentes das obrigações ora contraídas, integram esta Ata, como se nela estivesse transcrita, os seguintes documentos:</w:t>
      </w:r>
    </w:p>
    <w:p w14:paraId="5F5F7186"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Edital de Pregão Presencial nº 1</w:t>
      </w:r>
      <w:r>
        <w:rPr>
          <w:rFonts w:ascii="Courier New" w:eastAsia="SimSun" w:hAnsi="Courier New" w:cs="Courier New"/>
        </w:rPr>
        <w:t>2/2019</w:t>
      </w:r>
      <w:r w:rsidRPr="005773E4">
        <w:rPr>
          <w:rFonts w:ascii="Courier New" w:eastAsia="SimSun" w:hAnsi="Courier New" w:cs="Courier New"/>
        </w:rPr>
        <w:t xml:space="preserve"> e seus anexos;</w:t>
      </w:r>
    </w:p>
    <w:p w14:paraId="6B930CFA"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Proposta da empresa vencedora.</w:t>
      </w:r>
    </w:p>
    <w:p w14:paraId="0365B0DC"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3. VIGÊNCIA</w:t>
      </w:r>
    </w:p>
    <w:p w14:paraId="6F3E99E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3.1 A presente Ata vigorará por 12 (doze) meses, contados de sua assinatura.</w:t>
      </w:r>
    </w:p>
    <w:p w14:paraId="4FA2EC50"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4. DAS CONDIÇÕES DE ENTREGA E RECEBIMENTO</w:t>
      </w:r>
    </w:p>
    <w:p w14:paraId="3850984C"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4.1 O objeto licitado deverá ser entregue conforme a necessidade do MUNICÍPIO, que procederá a solicitação do objeto nas </w:t>
      </w:r>
      <w:r w:rsidRPr="005773E4">
        <w:rPr>
          <w:rFonts w:ascii="Courier New" w:eastAsia="SimSun" w:hAnsi="Courier New" w:cs="Courier New"/>
        </w:rPr>
        <w:lastRenderedPageBreak/>
        <w:t>quantidades que lhe convier, realizada dentro do prazo de contratação estipulado em edital.</w:t>
      </w:r>
    </w:p>
    <w:p w14:paraId="06EF7048"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 xml:space="preserve">4.2 Após efetuada sua solicitação, o objeto licitado deverá ser entregue no prazo e nas condições estipuladas no presente Edital e seus Anexos. </w:t>
      </w:r>
    </w:p>
    <w:p w14:paraId="2AB33760"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4.3. No ato da entrega do objeto licitado a proponente deverá apresentar Nota Fiscal/Fatura correspondente às quantias solicitadas, que será submetida à aprovação do órgão responsável pelo recebimento.</w:t>
      </w:r>
    </w:p>
    <w:p w14:paraId="386020B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bCs/>
        </w:rPr>
        <w:t>4.4 A composição do objeto deverá ser de acordo com as normas estabelecidas pela ANP – Agência Nacional do Petróleo, podendo a análise ser exigida a qualquer momento.</w:t>
      </w:r>
    </w:p>
    <w:p w14:paraId="5AD3C0DB"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5. DA FORMA DE PAGAMENTO E DOTAÇÃO ORÇAMENTÁRIA</w:t>
      </w:r>
    </w:p>
    <w:p w14:paraId="089A6A21"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5.1 O pagamento será efetuado até 15 (quinze) dias, após a entrega de cada carga e das notas fiscais, devidamente atestada pelo responsável do setor requerente e, observado o cumprimento integral das disposições contidas neste Edital; através de depósito na conta corrente da licitante vencedora.</w:t>
      </w:r>
    </w:p>
    <w:p w14:paraId="26E61BED"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5.2 As despesas decorrentes de aquisição dos objetos desta licitação correrão à conta dos recursos especificados no orçamento do MUNICÍPIO e nos demais órgãos e entidades usuárias, existentes nas dotações na data dos respectivos empenhos.</w:t>
      </w:r>
    </w:p>
    <w:p w14:paraId="64CA25D1"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6 RESPONSABILIDADES</w:t>
      </w:r>
    </w:p>
    <w:p w14:paraId="3A19B125"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6.1 A fornecedora responde por todos os danos e prejuízos que, na execução das contratações, venha, direta ou indiretamente, a provocar ou causar para o MUNICÍPIO ou à terceiros, independentemente da fiscalização exercida pelo município.</w:t>
      </w:r>
    </w:p>
    <w:p w14:paraId="06ADB9B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6.2 A empresa fornecedora é responsável pelos encargos trabalhistas, previdenciários, fiscais e comerciais resultantes da execução desta ata, nos termos do artigo 71 da Lei 8.666/93.</w:t>
      </w:r>
    </w:p>
    <w:p w14:paraId="51B9D90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6.3. As contribuições sociais e os danos contra terceiros são de responsabilidade da CONTRATADA.</w:t>
      </w:r>
    </w:p>
    <w:p w14:paraId="61C7A29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42B4FB15"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34111D03"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lastRenderedPageBreak/>
        <w:t>7 OBRIGAÇÕES DA EMPRESA FORNECEDORA</w:t>
      </w:r>
    </w:p>
    <w:p w14:paraId="0F92C167"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7.1 Constituem obrigações das empresas fornecedoras:</w:t>
      </w:r>
    </w:p>
    <w:p w14:paraId="0C124092"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providenciar, no prazo máximo de 03 (três) dias, o saneamento de qualquer irregularidade constatada no objeto licitado;</w:t>
      </w:r>
    </w:p>
    <w:p w14:paraId="3343E4B3"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manter, durante a vigência da Ata, todas as exigências contidas no Edital de Licitação;</w:t>
      </w:r>
    </w:p>
    <w:p w14:paraId="4EA981B1"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c) corrigir, reparar, remover, reconstruir ou substituir, às suas expensas, no total ou em parte, o objeto em que se verificar vícios, defeitos ou incorreções, ou, ainda, que estarem em desacordo com as especificações exigidas.</w:t>
      </w:r>
    </w:p>
    <w:p w14:paraId="57E134E6"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7.2 Observado qualquer tipo de não-atendimento das especificações dos produtos exigidos no contrato, a empresa deverá substituí-los sem qualquer ônus para o município.</w:t>
      </w:r>
    </w:p>
    <w:p w14:paraId="75B72DF9"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8. DO CANCELAMENTO DO REGISTRO DO FORNECEDOR</w:t>
      </w:r>
    </w:p>
    <w:p w14:paraId="0F6BA22B"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8.1. O Município poderá cancelar o Registro de Preços da Empresa nos casos a seguir especificados:</w:t>
      </w:r>
    </w:p>
    <w:p w14:paraId="2F391713"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a) quando descumprir as exigências do edital ou da respectiva ata;</w:t>
      </w:r>
    </w:p>
    <w:p w14:paraId="3C370A5F"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b) quando a empresa der causa a rescisão administrativa de contrato decorrente de registro de preços;</w:t>
      </w:r>
    </w:p>
    <w:p w14:paraId="2695A984"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c) quando não aceitar abaixar o preço registrado, na hipótese de este se tornar superior àqueles praticados no mercado;</w:t>
      </w:r>
    </w:p>
    <w:p w14:paraId="5694FFF9"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d) quando não comparecer ou deixar de fornecer, no prazo estabelecido, os materiais decorrentes da Ata de Registro de Preços</w:t>
      </w:r>
    </w:p>
    <w:p w14:paraId="2D2CD730"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e o município não aceitar a sua justificativa;</w:t>
      </w:r>
    </w:p>
    <w:p w14:paraId="2C481D36"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e) em qualquer das hipóteses de inexecução total ou parcial dos serviços;</w:t>
      </w:r>
    </w:p>
    <w:p w14:paraId="6595731C" w14:textId="77777777" w:rsidR="008267DC" w:rsidRPr="005773E4"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f) perder qualquer condição de habilitação e qualificação técnica exigida no processo licitatório;</w:t>
      </w:r>
    </w:p>
    <w:p w14:paraId="316DF8DA" w14:textId="77777777" w:rsidR="008267DC" w:rsidRDefault="008267DC" w:rsidP="00452A91">
      <w:pPr>
        <w:autoSpaceDE w:val="0"/>
        <w:autoSpaceDN w:val="0"/>
        <w:adjustRightInd w:val="0"/>
        <w:spacing w:after="0" w:line="240" w:lineRule="auto"/>
        <w:jc w:val="both"/>
        <w:rPr>
          <w:rFonts w:ascii="Courier New" w:eastAsia="SimSun" w:hAnsi="Courier New" w:cs="Courier New"/>
        </w:rPr>
      </w:pPr>
      <w:r w:rsidRPr="005773E4">
        <w:rPr>
          <w:rFonts w:ascii="Courier New" w:eastAsia="SimSun" w:hAnsi="Courier New" w:cs="Courier New"/>
        </w:rPr>
        <w:t>g) por razões de interesse público devidamente demonstradas e justificadas pelo município.</w:t>
      </w:r>
    </w:p>
    <w:p w14:paraId="62F08A73" w14:textId="77777777" w:rsidR="00452A91" w:rsidRPr="005773E4" w:rsidRDefault="00452A91" w:rsidP="00452A91">
      <w:pPr>
        <w:autoSpaceDE w:val="0"/>
        <w:autoSpaceDN w:val="0"/>
        <w:adjustRightInd w:val="0"/>
        <w:spacing w:after="0" w:line="240" w:lineRule="auto"/>
        <w:jc w:val="both"/>
        <w:rPr>
          <w:rFonts w:ascii="Courier New" w:eastAsia="SimSun" w:hAnsi="Courier New" w:cs="Courier New"/>
        </w:rPr>
      </w:pPr>
    </w:p>
    <w:p w14:paraId="40FC5404"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8.2. Em qualquer das hipóteses acima, concluído o processo, o município fará o devido apostilamento na Ata de Registro de Preços e informará aos demais fornecedores a nova ordem de registro.</w:t>
      </w:r>
    </w:p>
    <w:p w14:paraId="2B2FE90F"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9. PENALIDADES</w:t>
      </w:r>
    </w:p>
    <w:p w14:paraId="680CA27D"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9.1 Pela inexecução total ou parcial das condições estabelecidas nesta ata estará a empresa fornecedora sujeita às seguintes penalidades:</w:t>
      </w:r>
    </w:p>
    <w:p w14:paraId="47C27E89"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a) Advertência;</w:t>
      </w:r>
    </w:p>
    <w:p w14:paraId="0B7D218B" w14:textId="77777777" w:rsidR="008267DC" w:rsidRPr="005773E4" w:rsidRDefault="008267DC" w:rsidP="008267DC">
      <w:pPr>
        <w:autoSpaceDE w:val="0"/>
        <w:autoSpaceDN w:val="0"/>
        <w:adjustRightInd w:val="0"/>
        <w:ind w:left="567"/>
        <w:jc w:val="both"/>
        <w:rPr>
          <w:rFonts w:ascii="Courier New" w:eastAsia="SimSun" w:hAnsi="Courier New" w:cs="Courier New"/>
        </w:rPr>
      </w:pPr>
      <w:r w:rsidRPr="005773E4">
        <w:rPr>
          <w:rFonts w:ascii="Courier New" w:eastAsia="SimSun" w:hAnsi="Courier New" w:cs="Courier New"/>
        </w:rPr>
        <w:t>b) Multa:</w:t>
      </w:r>
    </w:p>
    <w:p w14:paraId="5A7C87D1"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lastRenderedPageBreak/>
        <w:t>1- De 0,5% (meio por cento) por dia de atraso, no caso de não cumprimento do prazo de entrega ou de execução do serviço contratado, até o limite de 10% (dez por cento) do valor estimado para a contratação da empresa;</w:t>
      </w:r>
    </w:p>
    <w:p w14:paraId="76735136"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t>2- De até 10% (dez por cento) sobre o valor global estimado para a contratação, no caso de descumprimento das disposições contidas nesta ata e no edital, ressalvado o disposto no item 1 (um) acima citado;</w:t>
      </w:r>
    </w:p>
    <w:p w14:paraId="40FF8139" w14:textId="77777777" w:rsidR="008267DC" w:rsidRPr="005773E4" w:rsidRDefault="008267DC" w:rsidP="008267DC">
      <w:pPr>
        <w:autoSpaceDE w:val="0"/>
        <w:autoSpaceDN w:val="0"/>
        <w:adjustRightInd w:val="0"/>
        <w:ind w:left="1134"/>
        <w:jc w:val="both"/>
        <w:rPr>
          <w:rFonts w:ascii="Courier New" w:eastAsia="SimSun" w:hAnsi="Courier New" w:cs="Courier New"/>
        </w:rPr>
      </w:pPr>
      <w:r w:rsidRPr="005773E4">
        <w:rPr>
          <w:rFonts w:ascii="Courier New" w:eastAsia="SimSun" w:hAnsi="Courier New" w:cs="Courier New"/>
        </w:rPr>
        <w:t>3- Impedimento de participação em licitação e de contratar com a Administração Pública pelo período de até 02 (dois) anos consecutivos.</w:t>
      </w:r>
    </w:p>
    <w:p w14:paraId="250D443F"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08FFE4E1"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9.3 Os valores pertinentes às multas aplicadas serão descontados dos créditos a que a fornecedora tiver direito, ou cobrados judicialmente.</w:t>
      </w:r>
    </w:p>
    <w:p w14:paraId="5BFC43DC" w14:textId="77777777" w:rsidR="008267DC" w:rsidRPr="005773E4" w:rsidRDefault="008267DC" w:rsidP="008267DC">
      <w:pPr>
        <w:autoSpaceDE w:val="0"/>
        <w:autoSpaceDN w:val="0"/>
        <w:adjustRightInd w:val="0"/>
        <w:jc w:val="both"/>
        <w:rPr>
          <w:rFonts w:ascii="Courier New" w:eastAsia="SimSun" w:hAnsi="Courier New" w:cs="Courier New"/>
          <w:b/>
          <w:bCs/>
        </w:rPr>
      </w:pPr>
      <w:r w:rsidRPr="005773E4">
        <w:rPr>
          <w:rFonts w:ascii="Courier New" w:eastAsia="SimSun" w:hAnsi="Courier New" w:cs="Courier New"/>
          <w:b/>
          <w:bCs/>
        </w:rPr>
        <w:t>10. DISPOSIÇÕES GERAIS</w:t>
      </w:r>
    </w:p>
    <w:p w14:paraId="77C42AA2"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10.1 A fornecedora não poderá sub-contratar ou transferir a terceiros os serviços previstos no objeto desta ata, salvo expressa autorização do MUNICÍPIO.</w:t>
      </w:r>
    </w:p>
    <w:p w14:paraId="3BA46F47" w14:textId="77777777" w:rsidR="008267DC" w:rsidRPr="005773E4" w:rsidRDefault="008267DC" w:rsidP="008267DC">
      <w:pPr>
        <w:autoSpaceDE w:val="0"/>
        <w:autoSpaceDN w:val="0"/>
        <w:adjustRightInd w:val="0"/>
        <w:jc w:val="both"/>
        <w:rPr>
          <w:rFonts w:ascii="Courier New" w:eastAsia="SimSun" w:hAnsi="Courier New" w:cs="Courier New"/>
        </w:rPr>
      </w:pPr>
      <w:r w:rsidRPr="005773E4">
        <w:rPr>
          <w:rFonts w:ascii="Courier New" w:eastAsia="SimSun" w:hAnsi="Courier New" w:cs="Courier New"/>
        </w:rPr>
        <w:t>10.2. Elegem as partes contratantes o Foro desta cidade, para dirimir todas e quaisquer controvérsias oriundas desta Ata, renunciando expressamente a qualquer outro, por mais privilegiado que seja.</w:t>
      </w:r>
    </w:p>
    <w:p w14:paraId="2E4DDC52" w14:textId="77777777" w:rsidR="008267DC" w:rsidRPr="005773E4" w:rsidRDefault="008267DC" w:rsidP="008267DC">
      <w:pPr>
        <w:autoSpaceDE w:val="0"/>
        <w:autoSpaceDN w:val="0"/>
        <w:adjustRightInd w:val="0"/>
        <w:jc w:val="right"/>
        <w:rPr>
          <w:rFonts w:ascii="Courier New" w:eastAsia="SimSun" w:hAnsi="Courier New" w:cs="Courier New"/>
        </w:rPr>
      </w:pPr>
      <w:r w:rsidRPr="005773E4">
        <w:rPr>
          <w:rFonts w:ascii="Courier New" w:eastAsia="SimSun" w:hAnsi="Courier New" w:cs="Courier New"/>
        </w:rPr>
        <w:t xml:space="preserve">                       Muitos Capões, </w:t>
      </w:r>
      <w:r w:rsidR="00373683">
        <w:rPr>
          <w:rFonts w:ascii="Courier New" w:eastAsia="SimSun" w:hAnsi="Courier New" w:cs="Courier New"/>
        </w:rPr>
        <w:t>08</w:t>
      </w:r>
      <w:r w:rsidRPr="005773E4">
        <w:rPr>
          <w:rFonts w:ascii="Courier New" w:eastAsia="SimSun" w:hAnsi="Courier New" w:cs="Courier New"/>
        </w:rPr>
        <w:t xml:space="preserve"> de </w:t>
      </w:r>
      <w:r w:rsidR="00373683">
        <w:rPr>
          <w:rFonts w:ascii="Courier New" w:eastAsia="SimSun" w:hAnsi="Courier New" w:cs="Courier New"/>
        </w:rPr>
        <w:t>abril</w:t>
      </w:r>
      <w:r w:rsidRPr="005773E4">
        <w:rPr>
          <w:rFonts w:ascii="Courier New" w:eastAsia="SimSun" w:hAnsi="Courier New" w:cs="Courier New"/>
        </w:rPr>
        <w:t xml:space="preserve"> de 201</w:t>
      </w:r>
      <w:r>
        <w:rPr>
          <w:rFonts w:ascii="Courier New" w:eastAsia="SimSun" w:hAnsi="Courier New" w:cs="Courier New"/>
        </w:rPr>
        <w:t>9</w:t>
      </w:r>
      <w:r w:rsidRPr="005773E4">
        <w:rPr>
          <w:rFonts w:ascii="Courier New" w:eastAsia="SimSun" w:hAnsi="Courier New" w:cs="Courier New"/>
        </w:rPr>
        <w:t xml:space="preserve">. </w:t>
      </w:r>
    </w:p>
    <w:p w14:paraId="7C0A1458" w14:textId="77777777" w:rsidR="008267DC" w:rsidRPr="005773E4" w:rsidRDefault="008267DC" w:rsidP="00373683">
      <w:pPr>
        <w:autoSpaceDE w:val="0"/>
        <w:autoSpaceDN w:val="0"/>
        <w:adjustRightInd w:val="0"/>
        <w:spacing w:line="240" w:lineRule="auto"/>
        <w:jc w:val="both"/>
        <w:rPr>
          <w:rFonts w:ascii="Courier New" w:eastAsia="SimSun" w:hAnsi="Courier New" w:cs="Courier New"/>
        </w:rPr>
      </w:pPr>
    </w:p>
    <w:p w14:paraId="29BB7D04"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ab/>
      </w:r>
      <w:r w:rsidRPr="005773E4">
        <w:rPr>
          <w:rFonts w:ascii="Courier New" w:eastAsia="SimSun" w:hAnsi="Courier New" w:cs="Courier New"/>
        </w:rPr>
        <w:tab/>
      </w:r>
      <w:r w:rsidRPr="005773E4">
        <w:rPr>
          <w:rFonts w:ascii="Courier New" w:eastAsia="SimSun" w:hAnsi="Courier New" w:cs="Courier New"/>
        </w:rPr>
        <w:tab/>
        <w:t xml:space="preserve">           ____________________________</w:t>
      </w:r>
    </w:p>
    <w:p w14:paraId="18B7BE79" w14:textId="77777777" w:rsidR="00373683" w:rsidRDefault="00E97899" w:rsidP="00373683">
      <w:pPr>
        <w:autoSpaceDE w:val="0"/>
        <w:autoSpaceDN w:val="0"/>
        <w:adjustRightInd w:val="0"/>
        <w:spacing w:after="0" w:line="240" w:lineRule="auto"/>
        <w:jc w:val="right"/>
        <w:rPr>
          <w:rFonts w:ascii="Courier New" w:eastAsia="SimSun" w:hAnsi="Courier New" w:cs="Courier New"/>
        </w:rPr>
      </w:pPr>
      <w:r>
        <w:rPr>
          <w:rFonts w:ascii="Courier New" w:eastAsia="SimSun" w:hAnsi="Courier New" w:cs="Courier New"/>
        </w:rPr>
        <w:t>Eduardo Gargioni</w:t>
      </w:r>
    </w:p>
    <w:p w14:paraId="5C12EE63" w14:textId="77777777" w:rsidR="008267DC" w:rsidRPr="005773E4" w:rsidRDefault="008267DC" w:rsidP="00373683">
      <w:pPr>
        <w:autoSpaceDE w:val="0"/>
        <w:autoSpaceDN w:val="0"/>
        <w:adjustRightInd w:val="0"/>
        <w:spacing w:after="0" w:line="240" w:lineRule="auto"/>
        <w:jc w:val="right"/>
        <w:rPr>
          <w:rFonts w:ascii="Courier New" w:eastAsia="SimSun" w:hAnsi="Courier New" w:cs="Courier New"/>
        </w:rPr>
      </w:pPr>
      <w:r w:rsidRPr="005773E4">
        <w:rPr>
          <w:rFonts w:ascii="Courier New" w:eastAsia="SimSun" w:hAnsi="Courier New" w:cs="Courier New"/>
        </w:rPr>
        <w:t>Pregoeiro</w:t>
      </w:r>
    </w:p>
    <w:p w14:paraId="5D504246" w14:textId="77777777" w:rsidR="008267DC" w:rsidRPr="005773E4" w:rsidRDefault="008267DC" w:rsidP="00373683">
      <w:pPr>
        <w:autoSpaceDE w:val="0"/>
        <w:autoSpaceDN w:val="0"/>
        <w:adjustRightInd w:val="0"/>
        <w:spacing w:after="0" w:line="240" w:lineRule="auto"/>
        <w:rPr>
          <w:rFonts w:ascii="Courier New" w:eastAsia="SimSun" w:hAnsi="Courier New" w:cs="Courier New"/>
        </w:rPr>
      </w:pPr>
      <w:r w:rsidRPr="005773E4">
        <w:rPr>
          <w:rFonts w:ascii="Courier New" w:eastAsia="SimSun" w:hAnsi="Courier New" w:cs="Courier New"/>
        </w:rPr>
        <w:t>___________________________</w:t>
      </w:r>
    </w:p>
    <w:p w14:paraId="6B0B705D" w14:textId="77777777" w:rsidR="008267DC" w:rsidRDefault="008267DC" w:rsidP="00373683">
      <w:pPr>
        <w:keepNext/>
        <w:spacing w:after="0" w:line="240" w:lineRule="auto"/>
        <w:outlineLvl w:val="2"/>
        <w:rPr>
          <w:rFonts w:ascii="Courier New" w:eastAsia="SimSun" w:hAnsi="Courier New" w:cs="Courier New"/>
          <w:b/>
          <w:bCs/>
        </w:rPr>
      </w:pPr>
      <w:r w:rsidRPr="005773E4">
        <w:rPr>
          <w:rFonts w:ascii="Courier New" w:eastAsia="SimSun" w:hAnsi="Courier New" w:cs="Courier New"/>
          <w:b/>
          <w:bCs/>
        </w:rPr>
        <w:t>Município de Muitos Capões</w:t>
      </w:r>
    </w:p>
    <w:p w14:paraId="30E28012" w14:textId="77777777" w:rsidR="00E97899" w:rsidRPr="005773E4" w:rsidRDefault="00E97899" w:rsidP="00373683">
      <w:pPr>
        <w:keepNext/>
        <w:spacing w:after="0" w:line="240" w:lineRule="auto"/>
        <w:outlineLvl w:val="2"/>
        <w:rPr>
          <w:rFonts w:ascii="Courier New" w:eastAsia="SimSun" w:hAnsi="Courier New" w:cs="Courier New"/>
          <w:b/>
          <w:bCs/>
        </w:rPr>
      </w:pPr>
      <w:r>
        <w:rPr>
          <w:rFonts w:ascii="Courier New" w:eastAsia="SimSun" w:hAnsi="Courier New" w:cs="Courier New"/>
          <w:b/>
          <w:bCs/>
        </w:rPr>
        <w:t>Rita de Cássia Campos Pereira</w:t>
      </w:r>
    </w:p>
    <w:p w14:paraId="7C57F5BF" w14:textId="77777777" w:rsidR="008267DC" w:rsidRPr="005773E4" w:rsidRDefault="008267DC" w:rsidP="00373683">
      <w:pPr>
        <w:spacing w:after="0" w:line="240" w:lineRule="auto"/>
        <w:rPr>
          <w:rFonts w:ascii="Courier New" w:eastAsia="SimSun" w:hAnsi="Courier New" w:cs="Courier New"/>
        </w:rPr>
      </w:pPr>
      <w:r w:rsidRPr="005773E4">
        <w:rPr>
          <w:rFonts w:ascii="Courier New" w:eastAsia="SimSun" w:hAnsi="Courier New" w:cs="Courier New"/>
        </w:rPr>
        <w:t xml:space="preserve">Prefeita </w:t>
      </w:r>
    </w:p>
    <w:p w14:paraId="557B9DF7" w14:textId="77777777" w:rsidR="008267DC" w:rsidRPr="005773E4" w:rsidRDefault="008267DC" w:rsidP="00373683">
      <w:pPr>
        <w:spacing w:line="240" w:lineRule="auto"/>
        <w:jc w:val="right"/>
        <w:rPr>
          <w:rFonts w:ascii="Courier New" w:eastAsia="SimSun" w:hAnsi="Courier New" w:cs="Courier New"/>
          <w:b/>
        </w:rPr>
      </w:pPr>
    </w:p>
    <w:p w14:paraId="0267F70F" w14:textId="77777777" w:rsidR="008267DC" w:rsidRPr="005773E4" w:rsidRDefault="008267DC" w:rsidP="00373683">
      <w:pPr>
        <w:spacing w:after="0" w:line="240" w:lineRule="auto"/>
        <w:jc w:val="right"/>
        <w:rPr>
          <w:rFonts w:ascii="Courier New" w:eastAsia="SimSun" w:hAnsi="Courier New" w:cs="Courier New"/>
        </w:rPr>
      </w:pPr>
      <w:r w:rsidRPr="005773E4">
        <w:rPr>
          <w:rFonts w:ascii="Courier New" w:eastAsia="SimSun" w:hAnsi="Courier New" w:cs="Courier New"/>
          <w:b/>
        </w:rPr>
        <w:t xml:space="preserve"> </w:t>
      </w:r>
      <w:r w:rsidR="00373683">
        <w:rPr>
          <w:rFonts w:ascii="Courier New" w:eastAsia="SimSun" w:hAnsi="Courier New" w:cs="Courier New"/>
          <w:b/>
        </w:rPr>
        <w:t>_____</w:t>
      </w:r>
      <w:r w:rsidRPr="005773E4">
        <w:rPr>
          <w:rFonts w:ascii="Courier New" w:eastAsia="SimSun" w:hAnsi="Courier New" w:cs="Courier New"/>
          <w:b/>
        </w:rPr>
        <w:t>___________________________</w:t>
      </w:r>
      <w:r w:rsidR="00373683">
        <w:rPr>
          <w:rFonts w:ascii="Courier New" w:eastAsia="SimSun" w:hAnsi="Courier New" w:cs="Courier New"/>
          <w:b/>
        </w:rPr>
        <w:t>------------------------------</w:t>
      </w:r>
      <w:r w:rsidRPr="005773E4">
        <w:rPr>
          <w:rFonts w:ascii="Courier New" w:eastAsia="SimSun" w:hAnsi="Courier New" w:cs="Courier New"/>
          <w:b/>
        </w:rPr>
        <w:t xml:space="preserve">                                            </w:t>
      </w:r>
    </w:p>
    <w:p w14:paraId="697DA442" w14:textId="0A4B7D70" w:rsidR="00373683" w:rsidRDefault="00035C63" w:rsidP="00373683">
      <w:pPr>
        <w:spacing w:after="0" w:line="240" w:lineRule="auto"/>
        <w:jc w:val="right"/>
        <w:rPr>
          <w:rFonts w:ascii="Courier New" w:eastAsia="SimSun" w:hAnsi="Courier New" w:cs="Courier New"/>
        </w:rPr>
      </w:pPr>
      <w:r>
        <w:rPr>
          <w:rFonts w:ascii="Courier New" w:hAnsi="Courier New" w:cs="Courier New"/>
          <w:b/>
          <w:lang w:eastAsia="ar-SA"/>
        </w:rPr>
        <w:t xml:space="preserve">MODELO PNEUS </w:t>
      </w:r>
      <w:r w:rsidR="00373683" w:rsidRPr="001E5A01">
        <w:rPr>
          <w:rFonts w:ascii="Courier New" w:hAnsi="Courier New" w:cs="Courier New"/>
          <w:b/>
          <w:lang w:eastAsia="ar-SA"/>
        </w:rPr>
        <w:t>LTDA</w:t>
      </w:r>
    </w:p>
    <w:p w14:paraId="14135F75" w14:textId="77777777" w:rsidR="008267DC" w:rsidRPr="005773E4" w:rsidRDefault="008267DC" w:rsidP="00373683">
      <w:pPr>
        <w:spacing w:after="0" w:line="240" w:lineRule="auto"/>
        <w:jc w:val="right"/>
        <w:rPr>
          <w:rFonts w:ascii="Courier New" w:eastAsia="SimSun" w:hAnsi="Courier New" w:cs="Courier New"/>
        </w:rPr>
      </w:pPr>
      <w:r w:rsidRPr="005773E4">
        <w:rPr>
          <w:rFonts w:ascii="Courier New" w:eastAsia="SimSun" w:hAnsi="Courier New" w:cs="Courier New"/>
        </w:rPr>
        <w:t>Empresa Vencedora</w:t>
      </w:r>
    </w:p>
    <w:p w14:paraId="4641D010" w14:textId="77777777" w:rsidR="008267DC" w:rsidRPr="005773E4" w:rsidRDefault="008267DC" w:rsidP="00373683">
      <w:pPr>
        <w:autoSpaceDE w:val="0"/>
        <w:autoSpaceDN w:val="0"/>
        <w:adjustRightInd w:val="0"/>
        <w:spacing w:line="240" w:lineRule="auto"/>
        <w:rPr>
          <w:rFonts w:ascii="Courier New" w:eastAsia="SimSun" w:hAnsi="Courier New" w:cs="Courier New"/>
        </w:rPr>
      </w:pPr>
    </w:p>
    <w:p w14:paraId="65D7D75E" w14:textId="77777777" w:rsidR="008267DC" w:rsidRPr="005773E4" w:rsidRDefault="008267DC" w:rsidP="008267DC">
      <w:pPr>
        <w:spacing w:line="360" w:lineRule="auto"/>
        <w:ind w:right="-1276"/>
        <w:rPr>
          <w:rFonts w:ascii="Courier New" w:eastAsia="SimSun" w:hAnsi="Courier New" w:cs="Courier New"/>
          <w:b/>
        </w:rPr>
      </w:pPr>
    </w:p>
    <w:sectPr w:rsidR="008267DC" w:rsidRPr="005773E4"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10E91" w14:textId="77777777" w:rsidR="00BE565E" w:rsidRDefault="00BE565E">
      <w:pPr>
        <w:spacing w:after="0" w:line="240" w:lineRule="auto"/>
      </w:pPr>
      <w:r>
        <w:separator/>
      </w:r>
    </w:p>
  </w:endnote>
  <w:endnote w:type="continuationSeparator" w:id="0">
    <w:p w14:paraId="15230384" w14:textId="77777777" w:rsidR="00BE565E" w:rsidRDefault="00BE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6C2C"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2C30" w14:textId="77777777" w:rsidR="006831B9" w:rsidRDefault="006831B9">
    <w:pPr>
      <w:pStyle w:val="Rodap"/>
    </w:pPr>
  </w:p>
  <w:p w14:paraId="44540C12"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A848"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6252" w14:textId="77777777" w:rsidR="00BE565E" w:rsidRDefault="00BE565E">
      <w:pPr>
        <w:spacing w:after="0" w:line="240" w:lineRule="auto"/>
      </w:pPr>
      <w:r>
        <w:separator/>
      </w:r>
    </w:p>
  </w:footnote>
  <w:footnote w:type="continuationSeparator" w:id="0">
    <w:p w14:paraId="6F8B719B" w14:textId="77777777" w:rsidR="00BE565E" w:rsidRDefault="00BE5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93CE"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AFDC" w14:textId="77777777" w:rsidR="00917BBE" w:rsidRDefault="000359E3">
    <w:pPr>
      <w:pStyle w:val="Cabealho"/>
    </w:pPr>
    <w:r>
      <w:drawing>
        <wp:inline distT="0" distB="0" distL="0" distR="0" wp14:anchorId="17C55434" wp14:editId="083C035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279F"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4"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5"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2215"/>
    <w:rsid w:val="000359E3"/>
    <w:rsid w:val="00035C63"/>
    <w:rsid w:val="00036895"/>
    <w:rsid w:val="00037AB5"/>
    <w:rsid w:val="000412A4"/>
    <w:rsid w:val="00045896"/>
    <w:rsid w:val="00051325"/>
    <w:rsid w:val="0005248F"/>
    <w:rsid w:val="00071992"/>
    <w:rsid w:val="0008020B"/>
    <w:rsid w:val="000827F7"/>
    <w:rsid w:val="00083004"/>
    <w:rsid w:val="00091420"/>
    <w:rsid w:val="000A3141"/>
    <w:rsid w:val="000B4362"/>
    <w:rsid w:val="000D44F1"/>
    <w:rsid w:val="000D49F8"/>
    <w:rsid w:val="000E190E"/>
    <w:rsid w:val="000E43E3"/>
    <w:rsid w:val="000F51E3"/>
    <w:rsid w:val="000F7895"/>
    <w:rsid w:val="001503F2"/>
    <w:rsid w:val="00161C13"/>
    <w:rsid w:val="0017375F"/>
    <w:rsid w:val="00175FB2"/>
    <w:rsid w:val="001767FE"/>
    <w:rsid w:val="00180CF6"/>
    <w:rsid w:val="001929CC"/>
    <w:rsid w:val="001A16A4"/>
    <w:rsid w:val="001A769D"/>
    <w:rsid w:val="001B41A6"/>
    <w:rsid w:val="001B729D"/>
    <w:rsid w:val="001C00E5"/>
    <w:rsid w:val="001C3450"/>
    <w:rsid w:val="001C7928"/>
    <w:rsid w:val="001D1132"/>
    <w:rsid w:val="001E67D1"/>
    <w:rsid w:val="001F125D"/>
    <w:rsid w:val="00211C51"/>
    <w:rsid w:val="00212898"/>
    <w:rsid w:val="002309FF"/>
    <w:rsid w:val="00231C65"/>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02B9"/>
    <w:rsid w:val="00307915"/>
    <w:rsid w:val="00307936"/>
    <w:rsid w:val="00311333"/>
    <w:rsid w:val="0031282B"/>
    <w:rsid w:val="00337C60"/>
    <w:rsid w:val="00341546"/>
    <w:rsid w:val="00360DCC"/>
    <w:rsid w:val="00366263"/>
    <w:rsid w:val="003723C9"/>
    <w:rsid w:val="00373683"/>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20557"/>
    <w:rsid w:val="00427281"/>
    <w:rsid w:val="00427883"/>
    <w:rsid w:val="00434AA9"/>
    <w:rsid w:val="00452A91"/>
    <w:rsid w:val="004669C2"/>
    <w:rsid w:val="00467BBE"/>
    <w:rsid w:val="00470002"/>
    <w:rsid w:val="00484B99"/>
    <w:rsid w:val="00485D8E"/>
    <w:rsid w:val="004877FC"/>
    <w:rsid w:val="004902CA"/>
    <w:rsid w:val="00491CA9"/>
    <w:rsid w:val="004A550A"/>
    <w:rsid w:val="004B4D7E"/>
    <w:rsid w:val="004D028D"/>
    <w:rsid w:val="004E011E"/>
    <w:rsid w:val="004E1992"/>
    <w:rsid w:val="004E75B8"/>
    <w:rsid w:val="004F7D02"/>
    <w:rsid w:val="00510809"/>
    <w:rsid w:val="00535B38"/>
    <w:rsid w:val="00565F51"/>
    <w:rsid w:val="0057534E"/>
    <w:rsid w:val="00580872"/>
    <w:rsid w:val="00585D62"/>
    <w:rsid w:val="005A4CFB"/>
    <w:rsid w:val="005A5BC4"/>
    <w:rsid w:val="005B3AD3"/>
    <w:rsid w:val="005B566F"/>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0694"/>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12F63"/>
    <w:rsid w:val="0081739D"/>
    <w:rsid w:val="008267DC"/>
    <w:rsid w:val="00827FD6"/>
    <w:rsid w:val="00842D1A"/>
    <w:rsid w:val="00843003"/>
    <w:rsid w:val="0086072F"/>
    <w:rsid w:val="008639B3"/>
    <w:rsid w:val="008641D2"/>
    <w:rsid w:val="00866CC3"/>
    <w:rsid w:val="00867B31"/>
    <w:rsid w:val="00870FC2"/>
    <w:rsid w:val="008816A4"/>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F1E4C"/>
    <w:rsid w:val="009F3879"/>
    <w:rsid w:val="009F3CB4"/>
    <w:rsid w:val="009F5052"/>
    <w:rsid w:val="00A01638"/>
    <w:rsid w:val="00A072A5"/>
    <w:rsid w:val="00A1167B"/>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27857"/>
    <w:rsid w:val="00B365A7"/>
    <w:rsid w:val="00B47038"/>
    <w:rsid w:val="00B54C44"/>
    <w:rsid w:val="00B611CA"/>
    <w:rsid w:val="00B67BA2"/>
    <w:rsid w:val="00B71777"/>
    <w:rsid w:val="00B83F0E"/>
    <w:rsid w:val="00BA6364"/>
    <w:rsid w:val="00BB7E89"/>
    <w:rsid w:val="00BC132A"/>
    <w:rsid w:val="00BD0E18"/>
    <w:rsid w:val="00BE0B9D"/>
    <w:rsid w:val="00BE565E"/>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461E"/>
    <w:rsid w:val="00CF5D75"/>
    <w:rsid w:val="00D003EE"/>
    <w:rsid w:val="00D02A38"/>
    <w:rsid w:val="00D1539C"/>
    <w:rsid w:val="00D30B05"/>
    <w:rsid w:val="00D40CA9"/>
    <w:rsid w:val="00D411ED"/>
    <w:rsid w:val="00D77A4D"/>
    <w:rsid w:val="00D83EAC"/>
    <w:rsid w:val="00D86AD6"/>
    <w:rsid w:val="00D938DA"/>
    <w:rsid w:val="00DC43A1"/>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97899"/>
    <w:rsid w:val="00EB2F19"/>
    <w:rsid w:val="00EB3BF8"/>
    <w:rsid w:val="00EC0BC0"/>
    <w:rsid w:val="00EC45CC"/>
    <w:rsid w:val="00ED2776"/>
    <w:rsid w:val="00ED7888"/>
    <w:rsid w:val="00EF2EC5"/>
    <w:rsid w:val="00F0127E"/>
    <w:rsid w:val="00F0479D"/>
    <w:rsid w:val="00F1660D"/>
    <w:rsid w:val="00F1778A"/>
    <w:rsid w:val="00F3224A"/>
    <w:rsid w:val="00F323BC"/>
    <w:rsid w:val="00F33EE3"/>
    <w:rsid w:val="00F42F32"/>
    <w:rsid w:val="00F4476E"/>
    <w:rsid w:val="00F45369"/>
    <w:rsid w:val="00F5418C"/>
    <w:rsid w:val="00F57782"/>
    <w:rsid w:val="00F7645A"/>
    <w:rsid w:val="00F80222"/>
    <w:rsid w:val="00FA11FB"/>
    <w:rsid w:val="00FA5C2C"/>
    <w:rsid w:val="00FB2879"/>
    <w:rsid w:val="00FB715D"/>
    <w:rsid w:val="00FB7C12"/>
    <w:rsid w:val="00FC719E"/>
    <w:rsid w:val="00FD3BFB"/>
    <w:rsid w:val="00FD4D78"/>
    <w:rsid w:val="00FE254D"/>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72F42"/>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2ECA-F950-445B-AEE1-660590E3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8364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2019-03-11T12:53:00Z</cp:lastPrinted>
  <dcterms:created xsi:type="dcterms:W3CDTF">2019-04-09T13:43:00Z</dcterms:created>
  <dcterms:modified xsi:type="dcterms:W3CDTF">2019-04-09T13:43:00Z</dcterms:modified>
</cp:coreProperties>
</file>