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B912D" w14:textId="77777777" w:rsidR="001251C2" w:rsidRDefault="001251C2" w:rsidP="001251C2">
      <w:pPr>
        <w:spacing w:after="0" w:line="240" w:lineRule="auto"/>
        <w:ind w:right="57"/>
        <w:jc w:val="both"/>
        <w:rPr>
          <w:rFonts w:ascii="Bold" w:hAnsi="Bold"/>
          <w:color w:val="000000"/>
        </w:rPr>
      </w:pPr>
      <w:bookmarkStart w:id="0" w:name="_GoBack"/>
      <w:bookmarkEnd w:id="0"/>
      <w:r>
        <w:rPr>
          <w:rFonts w:ascii="Bold" w:hAnsi="Bold"/>
          <w:color w:val="000000"/>
        </w:rPr>
        <w:tab/>
      </w:r>
    </w:p>
    <w:p w14:paraId="122A98C3" w14:textId="1B8BFCB3" w:rsidR="001251C2" w:rsidRPr="00FD6844" w:rsidRDefault="001251C2" w:rsidP="001251C2">
      <w:pPr>
        <w:spacing w:after="0" w:line="240" w:lineRule="auto"/>
        <w:ind w:right="57" w:firstLine="708"/>
        <w:jc w:val="both"/>
        <w:rPr>
          <w:rFonts w:ascii="Bold" w:hAnsi="Bold"/>
          <w:b/>
          <w:bCs/>
          <w:color w:val="000000"/>
          <w:sz w:val="28"/>
          <w:szCs w:val="28"/>
        </w:rPr>
      </w:pPr>
      <w:r>
        <w:rPr>
          <w:rFonts w:ascii="Bold" w:hAnsi="Bold"/>
          <w:color w:val="000000"/>
        </w:rPr>
        <w:t xml:space="preserve">     </w:t>
      </w:r>
      <w:r w:rsidRPr="00FD6844">
        <w:rPr>
          <w:rFonts w:ascii="Bold" w:hAnsi="Bold"/>
          <w:b/>
          <w:bCs/>
          <w:color w:val="000000"/>
          <w:sz w:val="28"/>
          <w:szCs w:val="28"/>
        </w:rPr>
        <w:t xml:space="preserve">CONTRATO DE PRESTAÇÃO DE SERVIÇOS N° </w:t>
      </w:r>
      <w:r>
        <w:rPr>
          <w:rFonts w:ascii="Bold" w:hAnsi="Bold"/>
          <w:b/>
          <w:bCs/>
          <w:color w:val="000000"/>
          <w:sz w:val="28"/>
          <w:szCs w:val="28"/>
        </w:rPr>
        <w:t>47</w:t>
      </w:r>
      <w:r w:rsidRPr="00FD6844">
        <w:rPr>
          <w:rFonts w:ascii="Bold" w:hAnsi="Bold"/>
          <w:b/>
          <w:bCs/>
          <w:color w:val="000000"/>
          <w:sz w:val="28"/>
          <w:szCs w:val="28"/>
        </w:rPr>
        <w:t>/2019</w:t>
      </w:r>
    </w:p>
    <w:p w14:paraId="073334F4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/>
          <w:color w:val="000000"/>
        </w:rPr>
      </w:pPr>
      <w:r>
        <w:rPr>
          <w:rFonts w:ascii="Bold" w:hAnsi="Bold"/>
          <w:color w:val="000000"/>
        </w:rPr>
        <w:br/>
      </w:r>
      <w:r>
        <w:rPr>
          <w:rFonts w:ascii="BookmanOldStyle" w:hAnsi="BookmanOldStyle"/>
          <w:color w:val="000000"/>
        </w:rPr>
        <w:t xml:space="preserve">O </w:t>
      </w:r>
      <w:r w:rsidRPr="00FD6844">
        <w:rPr>
          <w:rFonts w:ascii="BookmanOldStyle" w:hAnsi="BookmanOldStyle"/>
          <w:b/>
          <w:bCs/>
          <w:color w:val="000000"/>
        </w:rPr>
        <w:t>MUNIC</w:t>
      </w:r>
      <w:r w:rsidRPr="00FD6844">
        <w:rPr>
          <w:rFonts w:ascii="BookmanOldStyle" w:hAnsi="BookmanOldStyle" w:hint="eastAsia"/>
          <w:b/>
          <w:bCs/>
          <w:color w:val="000000"/>
        </w:rPr>
        <w:t>Í</w:t>
      </w:r>
      <w:r w:rsidRPr="00FD6844">
        <w:rPr>
          <w:rFonts w:ascii="BookmanOldStyle" w:hAnsi="BookmanOldStyle"/>
          <w:b/>
          <w:bCs/>
          <w:color w:val="000000"/>
        </w:rPr>
        <w:t>PIO DE MUITOS CAPÕES</w:t>
      </w:r>
      <w:r>
        <w:rPr>
          <w:rFonts w:ascii="BookmanOldStyle" w:hAnsi="BookmanOldStyle"/>
          <w:color w:val="000000"/>
        </w:rPr>
        <w:t xml:space="preserve">, Pessoa Jurídica de Direito Público Interno, </w:t>
      </w:r>
      <w:r w:rsidRPr="00FD6844">
        <w:rPr>
          <w:rFonts w:ascii="Bookman Old Style" w:hAnsi="Bookman Old Style" w:cstheme="minorHAnsi"/>
        </w:rPr>
        <w:t xml:space="preserve">CNPJ sob o nº 01.621.714/0001-80, neste ato representado por sua Prefeita Municipal, Sra. Rita de Cássia Campos Pereira,  brasileira, casada, professora, doravante denominado simplesmente de </w:t>
      </w:r>
      <w:r w:rsidRPr="00FD6844">
        <w:rPr>
          <w:rFonts w:ascii="Bookman Old Style" w:hAnsi="Bookman Old Style"/>
          <w:color w:val="000000"/>
        </w:rPr>
        <w:t xml:space="preserve">CONTRATANTE </w:t>
      </w:r>
      <w:r>
        <w:rPr>
          <w:rFonts w:ascii="BookmanOldStyle" w:hAnsi="BookmanOldStyle"/>
          <w:color w:val="000000"/>
        </w:rPr>
        <w:t xml:space="preserve">e de outro lado a </w:t>
      </w:r>
      <w:r>
        <w:rPr>
          <w:rFonts w:ascii="BookmanOldStyle" w:hAnsi="BookmanOldStyle"/>
          <w:color w:val="000000"/>
        </w:rPr>
        <w:br/>
        <w:t xml:space="preserve">empresa </w:t>
      </w:r>
      <w:r w:rsidRPr="00FD6844">
        <w:rPr>
          <w:rFonts w:ascii="BookmanOldStyle" w:hAnsi="BookmanOldStyle"/>
          <w:b/>
          <w:bCs/>
          <w:color w:val="000000"/>
        </w:rPr>
        <w:t>ACCORSI CARVALHO SERVI</w:t>
      </w:r>
      <w:r w:rsidRPr="00FD6844">
        <w:rPr>
          <w:rFonts w:ascii="BookmanOldStyle" w:hAnsi="BookmanOldStyle" w:hint="eastAsia"/>
          <w:b/>
          <w:bCs/>
          <w:color w:val="000000"/>
        </w:rPr>
        <w:t>Ç</w:t>
      </w:r>
      <w:r w:rsidRPr="00FD6844">
        <w:rPr>
          <w:rFonts w:ascii="BookmanOldStyle" w:hAnsi="BookmanOldStyle"/>
          <w:b/>
          <w:bCs/>
          <w:color w:val="000000"/>
        </w:rPr>
        <w:t>OS EMPRESARIAIS LTDA</w:t>
      </w:r>
      <w:r>
        <w:rPr>
          <w:rFonts w:ascii="BookmanOldStyle" w:hAnsi="BookmanOldStyle"/>
          <w:color w:val="000000"/>
        </w:rPr>
        <w:t>, CNPJ n° 11.540.817/0001-79, sediada na Rua Oniotan, 490, Térreo, Distrito Recanto Maestro, na cidade de São João do</w:t>
      </w:r>
      <w:r>
        <w:rPr>
          <w:rFonts w:ascii="BookmanOldStyle" w:hAnsi="BookmanOldStyle"/>
          <w:color w:val="000000"/>
        </w:rPr>
        <w:br/>
        <w:t>Polenise, RS, CEP 97.230-000, fone (55) 3263-2050, (55) 99974-6270 e-mail:</w:t>
      </w:r>
      <w:r>
        <w:rPr>
          <w:rFonts w:ascii="BookmanOldStyle" w:hAnsi="BookmanOldStyle"/>
          <w:color w:val="000000"/>
        </w:rPr>
        <w:br/>
      </w:r>
      <w:r>
        <w:rPr>
          <w:rFonts w:ascii="BookmanOldStyle" w:hAnsi="BookmanOldStyle"/>
          <w:color w:val="0000FF"/>
        </w:rPr>
        <w:t>contato@impare.com.br</w:t>
      </w:r>
      <w:r>
        <w:rPr>
          <w:rFonts w:ascii="BookmanOldStyle" w:hAnsi="BookmanOldStyle"/>
          <w:color w:val="000000"/>
        </w:rPr>
        <w:t>, representado neste ato pelo sócio Angelo Accorsi Moreira, CPF</w:t>
      </w:r>
      <w:r>
        <w:rPr>
          <w:rFonts w:ascii="BookmanOldStyle" w:hAnsi="BookmanOldStyle"/>
          <w:color w:val="000000"/>
        </w:rPr>
        <w:br/>
        <w:t>sob o nº 917.852.510-15, 7055848357 SSP-RS, residente e domiciliado na Rua do</w:t>
      </w:r>
      <w:r>
        <w:rPr>
          <w:rFonts w:ascii="BookmanOldStyle" w:hAnsi="BookmanOldStyle"/>
          <w:color w:val="000000"/>
        </w:rPr>
        <w:br/>
        <w:t>Maestro , s/n Distrito Recanto do Maestro, na cidade de São João do Polênise – RS, CEP</w:t>
      </w:r>
      <w:r>
        <w:rPr>
          <w:rFonts w:ascii="BookmanOldStyle" w:hAnsi="BookmanOldStyle"/>
          <w:color w:val="000000"/>
        </w:rPr>
        <w:br/>
        <w:t>97230-000, doravante simplesmente denominada CONTRATADA, sob as disposições da</w:t>
      </w:r>
      <w:r>
        <w:rPr>
          <w:rFonts w:ascii="BookmanOldStyle" w:hAnsi="BookmanOldStyle"/>
          <w:color w:val="000000"/>
        </w:rPr>
        <w:br/>
        <w:t>Lei Federal n° 8.666, de 21 de junho de 1.993 e alterações posteriores, por este</w:t>
      </w:r>
      <w:r>
        <w:rPr>
          <w:rFonts w:ascii="BookmanOldStyle" w:hAnsi="BookmanOldStyle"/>
          <w:color w:val="000000"/>
        </w:rPr>
        <w:br/>
        <w:t>instrumento, pelo termo de referência e na melhor forma de direito e nos termos do Art.</w:t>
      </w:r>
      <w:r>
        <w:rPr>
          <w:rFonts w:ascii="BookmanOldStyle" w:hAnsi="BookmanOldStyle"/>
          <w:color w:val="000000"/>
        </w:rPr>
        <w:br/>
        <w:t>24, II Da Lei 8.666/93 tem justo e contratado o que segue:</w:t>
      </w:r>
    </w:p>
    <w:p w14:paraId="52832C63" w14:textId="77777777" w:rsidR="001251C2" w:rsidRPr="00FD6844" w:rsidRDefault="001251C2" w:rsidP="001251C2">
      <w:pPr>
        <w:spacing w:after="0" w:line="240" w:lineRule="auto"/>
        <w:ind w:right="57"/>
        <w:jc w:val="both"/>
        <w:rPr>
          <w:rFonts w:ascii="BookmanOldStyle" w:hAnsi="BookmanOldStyle"/>
          <w:b/>
          <w:bCs/>
          <w:color w:val="000000"/>
        </w:rPr>
      </w:pPr>
      <w:r>
        <w:rPr>
          <w:rFonts w:ascii="BookmanOldStyle" w:hAnsi="BookmanOldStyle"/>
          <w:color w:val="000000"/>
        </w:rPr>
        <w:br/>
      </w:r>
      <w:r w:rsidRPr="00FD6844">
        <w:rPr>
          <w:rFonts w:ascii="BookmanOldStyle" w:hAnsi="BookmanOldStyle"/>
          <w:b/>
          <w:bCs/>
          <w:color w:val="000000"/>
        </w:rPr>
        <w:t>CLÁUSULA PRIMEIRA – DO OBJETO</w:t>
      </w:r>
    </w:p>
    <w:p w14:paraId="0D4AB134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/>
          <w:color w:val="000000"/>
        </w:rPr>
      </w:pPr>
      <w:r>
        <w:rPr>
          <w:rFonts w:ascii="BookmanOldStyle" w:hAnsi="BookmanOldStyle"/>
          <w:color w:val="000000"/>
        </w:rPr>
        <w:t>O presente contrato tem por objeto a prestação de serviços de treinamento para</w:t>
      </w:r>
      <w:r>
        <w:rPr>
          <w:rFonts w:ascii="BookmanOldStyle" w:hAnsi="BookmanOldStyle"/>
          <w:color w:val="000000"/>
        </w:rPr>
        <w:br/>
        <w:t>construção do currículo e dos PPPs (Plano Político Pedagógico) a partir da BNCC (Base</w:t>
      </w:r>
      <w:r>
        <w:rPr>
          <w:rFonts w:ascii="BookmanOldStyle" w:hAnsi="BookmanOldStyle"/>
          <w:color w:val="000000"/>
        </w:rPr>
        <w:br/>
        <w:t>Nacional Comum Curricular).</w:t>
      </w:r>
    </w:p>
    <w:p w14:paraId="057CC633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/>
          <w:color w:val="000000"/>
        </w:rPr>
      </w:pPr>
      <w:r>
        <w:rPr>
          <w:rFonts w:ascii="BookmanOldStyle" w:hAnsi="BookmanOldStyle"/>
          <w:color w:val="000000"/>
        </w:rPr>
        <w:br/>
        <w:t>ASSESSORIA PRESENCIAL</w:t>
      </w:r>
    </w:p>
    <w:p w14:paraId="1ECC4FBF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/>
          <w:color w:val="000000"/>
        </w:rPr>
      </w:pPr>
      <w:r>
        <w:rPr>
          <w:rFonts w:ascii="BookmanOldStyle" w:hAnsi="BookmanOldStyle"/>
          <w:color w:val="000000"/>
        </w:rPr>
        <w:t>Os Professores juntamente com os Gestores, participarão de seminário de</w:t>
      </w:r>
      <w:r>
        <w:rPr>
          <w:rFonts w:ascii="BookmanOldStyle" w:hAnsi="BookmanOldStyle"/>
          <w:color w:val="000000"/>
        </w:rPr>
        <w:br/>
        <w:t>estudos apoiados pelas seguintes temáticas de reflexão:</w:t>
      </w:r>
    </w:p>
    <w:p w14:paraId="1F1C153A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/>
          <w:color w:val="000000"/>
        </w:rPr>
      </w:pPr>
      <w:r>
        <w:rPr>
          <w:rFonts w:ascii="BookmanOldStyle" w:hAnsi="BookmanOldStyle"/>
          <w:color w:val="000000"/>
        </w:rPr>
        <w:t>• Pensando a construção do currículo a partir da BNCC: Quem participa do</w:t>
      </w:r>
      <w:r>
        <w:rPr>
          <w:rFonts w:ascii="BookmanOldStyle" w:hAnsi="BookmanOldStyle"/>
          <w:color w:val="000000"/>
        </w:rPr>
        <w:br/>
        <w:t>processo de construção e como organizar os debates nos grupos de estudos; Entendendo</w:t>
      </w:r>
      <w:r>
        <w:rPr>
          <w:rFonts w:ascii="BookmanOldStyle" w:hAnsi="BookmanOldStyle"/>
          <w:color w:val="000000"/>
        </w:rPr>
        <w:br/>
        <w:t>os conteúdos dentro do currículo; A Relação entre currículo e proficiência (Avaliações</w:t>
      </w:r>
      <w:r>
        <w:rPr>
          <w:rFonts w:ascii="BookmanOldStyle" w:hAnsi="BookmanOldStyle"/>
          <w:color w:val="000000"/>
        </w:rPr>
        <w:br/>
        <w:t>Nacionais).</w:t>
      </w:r>
      <w:r>
        <w:rPr>
          <w:rFonts w:ascii="BookmanOldStyle" w:hAnsi="BookmanOldStyle"/>
          <w:color w:val="000000"/>
        </w:rPr>
        <w:br/>
        <w:t>• Revisando os PPPs a partir da Base Nacional Comum Curricular.</w:t>
      </w:r>
    </w:p>
    <w:p w14:paraId="13670673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/>
          <w:color w:val="000000"/>
        </w:rPr>
      </w:pPr>
      <w:r>
        <w:rPr>
          <w:rFonts w:ascii="BookmanOldStyle" w:hAnsi="BookmanOldStyle"/>
          <w:color w:val="000000"/>
        </w:rPr>
        <w:t>• As premissas da Educação do Século 21 que apoiam toda a Base Nacional</w:t>
      </w:r>
      <w:r>
        <w:rPr>
          <w:rFonts w:ascii="BookmanOldStyle" w:hAnsi="BookmanOldStyle"/>
          <w:color w:val="000000"/>
        </w:rPr>
        <w:br/>
        <w:t>Comum Curricular;</w:t>
      </w:r>
    </w:p>
    <w:p w14:paraId="726F1BFA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/>
          <w:color w:val="000000"/>
        </w:rPr>
      </w:pPr>
      <w:r>
        <w:rPr>
          <w:rFonts w:ascii="BookmanOldStyle" w:hAnsi="BookmanOldStyle"/>
          <w:color w:val="000000"/>
        </w:rPr>
        <w:t>• A educação Integral;</w:t>
      </w:r>
    </w:p>
    <w:p w14:paraId="2B913A7C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/>
          <w:color w:val="000000"/>
        </w:rPr>
      </w:pPr>
      <w:r>
        <w:rPr>
          <w:rFonts w:ascii="BookmanOldStyle" w:hAnsi="BookmanOldStyle"/>
          <w:color w:val="000000"/>
        </w:rPr>
        <w:t>• O Desenvolvimento de Competências na Educação Básica e como promovê-</w:t>
      </w:r>
      <w:r>
        <w:rPr>
          <w:rFonts w:ascii="BookmanOldStyle" w:hAnsi="BookmanOldStyle"/>
          <w:color w:val="000000"/>
        </w:rPr>
        <w:br/>
        <w:t>las;</w:t>
      </w:r>
      <w:r>
        <w:rPr>
          <w:rFonts w:ascii="BookmanOldStyle" w:hAnsi="BookmanOldStyle"/>
          <w:color w:val="000000"/>
        </w:rPr>
        <w:br/>
        <w:t>• A Estrutura da Base Nacional Comum Curricular no contexto da Educação</w:t>
      </w:r>
      <w:r>
        <w:rPr>
          <w:rFonts w:ascii="BookmanOldStyle" w:hAnsi="BookmanOldStyle"/>
          <w:color w:val="000000"/>
        </w:rPr>
        <w:br/>
        <w:t>Infantil;</w:t>
      </w:r>
      <w:r>
        <w:rPr>
          <w:rFonts w:ascii="BookmanOldStyle" w:hAnsi="BookmanOldStyle"/>
          <w:color w:val="000000"/>
        </w:rPr>
        <w:br/>
        <w:t>• Qualidade da Educação: proficiência e a relação com o PISA;</w:t>
      </w:r>
    </w:p>
    <w:p w14:paraId="7D7D79D7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/>
          <w:color w:val="000000"/>
        </w:rPr>
      </w:pPr>
      <w:r>
        <w:rPr>
          <w:rFonts w:ascii="BookmanOldStyle" w:hAnsi="BookmanOldStyle"/>
          <w:color w:val="000000"/>
        </w:rPr>
        <w:t>• O que muda na escola e os elementos conceituais da nova escola a partir da</w:t>
      </w:r>
      <w:r>
        <w:rPr>
          <w:rFonts w:ascii="BookmanOldStyle" w:hAnsi="BookmanOldStyle"/>
          <w:color w:val="000000"/>
        </w:rPr>
        <w:br/>
        <w:t>BNCC.</w:t>
      </w:r>
    </w:p>
    <w:p w14:paraId="51B8224B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/>
          <w:color w:val="000000"/>
        </w:rPr>
      </w:pPr>
      <w:r>
        <w:rPr>
          <w:rFonts w:ascii="BookmanOldStyle" w:hAnsi="BookmanOldStyle"/>
          <w:color w:val="000000"/>
        </w:rPr>
        <w:br/>
        <w:t>ASSESSORIA EAD (PLATAFORMA ONLINE)</w:t>
      </w:r>
    </w:p>
    <w:p w14:paraId="20087462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/>
          <w:color w:val="000000"/>
        </w:rPr>
      </w:pPr>
      <w:r>
        <w:rPr>
          <w:rFonts w:ascii="BookmanOldStyle" w:hAnsi="BookmanOldStyle"/>
          <w:color w:val="000000"/>
        </w:rPr>
        <w:t>A Assessoria EaD é uma ferramenta de compartilhamento de conhecimento e</w:t>
      </w:r>
      <w:r>
        <w:rPr>
          <w:rFonts w:ascii="BookmanOldStyle" w:hAnsi="BookmanOldStyle"/>
          <w:color w:val="000000"/>
        </w:rPr>
        <w:br/>
        <w:t>operacionalização para construção de novos currículos. Na Plataforma Interativa da</w:t>
      </w:r>
      <w:r>
        <w:rPr>
          <w:rFonts w:ascii="BookmanOldStyle" w:hAnsi="BookmanOldStyle"/>
          <w:color w:val="000000"/>
        </w:rPr>
        <w:br/>
        <w:t>Impare Educação, os Gestores encontrarão:</w:t>
      </w:r>
    </w:p>
    <w:p w14:paraId="7F65A4F8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/>
          <w:color w:val="000000"/>
        </w:rPr>
      </w:pPr>
      <w:r>
        <w:rPr>
          <w:rFonts w:ascii="BookmanOldStyle" w:hAnsi="BookmanOldStyle"/>
          <w:color w:val="000000"/>
        </w:rPr>
        <w:t>• Videoaulas explicativas acerca dos elementos que envolvem toda a Base</w:t>
      </w:r>
      <w:r>
        <w:rPr>
          <w:rFonts w:ascii="BookmanOldStyle" w:hAnsi="BookmanOldStyle"/>
          <w:color w:val="000000"/>
        </w:rPr>
        <w:br/>
        <w:t>Nacional Comum Curricular.</w:t>
      </w:r>
    </w:p>
    <w:p w14:paraId="7976C855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/>
          <w:color w:val="000000"/>
        </w:rPr>
      </w:pPr>
      <w:r>
        <w:rPr>
          <w:rFonts w:ascii="BookmanOldStyle" w:hAnsi="BookmanOldStyle"/>
          <w:color w:val="000000"/>
        </w:rPr>
        <w:t>• Questionários de reflexão docente sobre a Base Nacional Comum Curricular.</w:t>
      </w:r>
      <w:r>
        <w:rPr>
          <w:rFonts w:ascii="BookmanOldStyle" w:hAnsi="BookmanOldStyle"/>
          <w:color w:val="000000"/>
        </w:rPr>
        <w:br/>
        <w:t>• Livros digitais sobre a Base Nacional Comum Curricular organizados por</w:t>
      </w:r>
      <w:r>
        <w:rPr>
          <w:rFonts w:ascii="BookmanOldStyle" w:hAnsi="BookmanOldStyle"/>
          <w:color w:val="000000"/>
        </w:rPr>
        <w:br/>
        <w:t>etapa da Educação Básica e por Áreas de conhecimento.</w:t>
      </w:r>
    </w:p>
    <w:p w14:paraId="5CF06A06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br/>
      </w:r>
      <w:r>
        <w:rPr>
          <w:rFonts w:ascii="BookmanOldStyle" w:hAnsi="BookmanOldStyle" w:cs="Helvetica"/>
          <w:color w:val="000000"/>
        </w:rPr>
        <w:t>Os temas abordados são:</w:t>
      </w:r>
    </w:p>
    <w:p w14:paraId="0E205FD8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• A BNCC na prática: desafios e possibilidades;</w:t>
      </w:r>
    </w:p>
    <w:p w14:paraId="0B099805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• A educação integral no contexto da BNCC;</w:t>
      </w:r>
    </w:p>
    <w:p w14:paraId="0A19B44A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• Campos de Experiências, Objetos de Conhecimento e Habilidades;</w:t>
      </w:r>
    </w:p>
    <w:p w14:paraId="17261E67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• O desenvolvimento de Competências Socioemocionais e a prática</w:t>
      </w:r>
      <w:r>
        <w:rPr>
          <w:rFonts w:ascii="BookmanOldStyle" w:hAnsi="BookmanOldStyle" w:cs="Helvetica"/>
          <w:color w:val="000000"/>
        </w:rPr>
        <w:br/>
        <w:t>docente;</w:t>
      </w:r>
      <w:r>
        <w:rPr>
          <w:rFonts w:ascii="BookmanOldStyle" w:hAnsi="BookmanOldStyle" w:cs="Helvetica"/>
          <w:color w:val="000000"/>
        </w:rPr>
        <w:br/>
        <w:t>• Adequação legal e revisão curricular:</w:t>
      </w:r>
    </w:p>
    <w:p w14:paraId="2C690CA4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• Plano Político Pedagógico (PPP)</w:t>
      </w:r>
    </w:p>
    <w:p w14:paraId="5516C465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• Planos de trabalho docente</w:t>
      </w:r>
    </w:p>
    <w:p w14:paraId="65794835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• Plano Municipal de Educação</w:t>
      </w:r>
    </w:p>
    <w:p w14:paraId="78D3FA35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• Processos Avaliativos</w:t>
      </w:r>
    </w:p>
    <w:p w14:paraId="7732C51A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</w:p>
    <w:p w14:paraId="71C06E67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CARGA HORÁRIA</w:t>
      </w:r>
    </w:p>
    <w:p w14:paraId="7E585E46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br/>
        <w:t>08 horas presenciais</w:t>
      </w:r>
    </w:p>
    <w:p w14:paraId="1F25A32F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24 horas EaD</w:t>
      </w:r>
    </w:p>
    <w:p w14:paraId="01F21061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</w:p>
    <w:p w14:paraId="3E6B0599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O programa consiste em 05 etapas:</w:t>
      </w:r>
    </w:p>
    <w:p w14:paraId="2AC28671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</w:p>
    <w:p w14:paraId="03AC6EF4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ETAPA 1 - APROPRIAÇÃO DA BASE NACIONAL COMUM CURRICULAR</w:t>
      </w:r>
    </w:p>
    <w:p w14:paraId="09292836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(PRESENCIAL E EAD)</w:t>
      </w:r>
    </w:p>
    <w:p w14:paraId="0AF8617C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Presencial</w:t>
      </w:r>
      <w:r>
        <w:rPr>
          <w:rFonts w:ascii="BookmanOldStyle" w:hAnsi="BookmanOldStyle" w:cs="Helvetica"/>
          <w:color w:val="000000"/>
        </w:rPr>
        <w:br/>
        <w:t>• Palestrante da Impare Educação promovendo encontro de formação</w:t>
      </w:r>
      <w:r>
        <w:rPr>
          <w:rFonts w:ascii="BookmanOldStyle" w:hAnsi="BookmanOldStyle" w:cs="Helvetica"/>
          <w:color w:val="000000"/>
        </w:rPr>
        <w:br/>
        <w:t>continuada, abordando as premissas legais, conceituais e práticas que envolvem a Base</w:t>
      </w:r>
      <w:r>
        <w:rPr>
          <w:rFonts w:ascii="BookmanOldStyle" w:hAnsi="BookmanOldStyle" w:cs="Helvetica"/>
          <w:color w:val="000000"/>
        </w:rPr>
        <w:br/>
        <w:t>Nacional Comum Curricular. Assim como, assessoramento para a organização das</w:t>
      </w:r>
      <w:r>
        <w:rPr>
          <w:rFonts w:ascii="BookmanOldStyle" w:hAnsi="BookmanOldStyle" w:cs="Helvetica"/>
          <w:color w:val="000000"/>
        </w:rPr>
        <w:br/>
        <w:t>próximas etapas no município.</w:t>
      </w:r>
    </w:p>
    <w:p w14:paraId="75C0788F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Conteúdos EaD:</w:t>
      </w:r>
    </w:p>
    <w:p w14:paraId="73DDEDB9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• 1. Vídeos “tira dúvidas” - vídeos curtos com as dúvidas mais frequentes sendo</w:t>
      </w:r>
      <w:r>
        <w:rPr>
          <w:rFonts w:ascii="BookmanOldStyle" w:hAnsi="BookmanOldStyle" w:cs="Helvetica"/>
          <w:color w:val="000000"/>
        </w:rPr>
        <w:br/>
        <w:t>respondida de forma rápida e resumida;</w:t>
      </w:r>
    </w:p>
    <w:p w14:paraId="23F5C214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• 2. Videoaulas - aulas com maiores aprofundamentos sobre os temas</w:t>
      </w:r>
      <w:r>
        <w:rPr>
          <w:rFonts w:ascii="BookmanOldStyle" w:hAnsi="BookmanOldStyle" w:cs="Helvetica"/>
          <w:color w:val="000000"/>
        </w:rPr>
        <w:br/>
        <w:t>estudados.</w:t>
      </w:r>
      <w:r>
        <w:rPr>
          <w:rFonts w:ascii="BookmanOldStyle" w:hAnsi="BookmanOldStyle" w:cs="Helvetica"/>
          <w:color w:val="000000"/>
        </w:rPr>
        <w:br/>
        <w:t>• 3. E-books com os temas abordados nas videoaulas e nos vídeos “tira</w:t>
      </w:r>
      <w:r>
        <w:rPr>
          <w:rFonts w:ascii="BookmanOldStyle" w:hAnsi="BookmanOldStyle" w:cs="Helvetica"/>
          <w:color w:val="000000"/>
        </w:rPr>
        <w:br/>
        <w:t>dúvidas”</w:t>
      </w:r>
    </w:p>
    <w:p w14:paraId="26233416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br/>
        <w:t>ETAPA 2 - ORGANIZAÇÃO DOS GRUPOS DE TRABALHO (EAD)</w:t>
      </w:r>
    </w:p>
    <w:p w14:paraId="2F91FA06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Nesta Etapa será organizado os Grupos de Trabalhos (GTs) específicos para que</w:t>
      </w:r>
      <w:r>
        <w:rPr>
          <w:rFonts w:ascii="BookmanOldStyle" w:hAnsi="BookmanOldStyle" w:cs="Helvetica"/>
          <w:color w:val="000000"/>
        </w:rPr>
        <w:br/>
        <w:t>possam começar os estudos compartilhados acerca dos preceitos conceituais da BNCC.</w:t>
      </w:r>
      <w:r>
        <w:rPr>
          <w:rFonts w:ascii="BookmanOldStyle" w:hAnsi="BookmanOldStyle" w:cs="Helvetica"/>
          <w:color w:val="000000"/>
        </w:rPr>
        <w:br/>
        <w:t>Sendo assim, nessa etapa acontece um encontro de formação docente continuada para</w:t>
      </w:r>
      <w:r>
        <w:rPr>
          <w:rFonts w:ascii="BookmanOldStyle" w:hAnsi="BookmanOldStyle" w:cs="Helvetica"/>
          <w:color w:val="000000"/>
        </w:rPr>
        <w:br/>
        <w:t>que os estudos dos materiais disponibilizado nesta Plataforma possam ser melhor</w:t>
      </w:r>
      <w:r>
        <w:rPr>
          <w:rFonts w:ascii="BookmanOldStyle" w:hAnsi="BookmanOldStyle" w:cs="Helvetica"/>
          <w:color w:val="000000"/>
        </w:rPr>
        <w:br/>
        <w:t>compreendido dentro dos GTs.</w:t>
      </w:r>
    </w:p>
    <w:p w14:paraId="0E317D58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Para favorecer os estudos teóricos dos GTs, na Plataforma, serão</w:t>
      </w:r>
      <w:r>
        <w:rPr>
          <w:rFonts w:ascii="BookmanOldStyle" w:hAnsi="BookmanOldStyle" w:cs="Helvetica"/>
          <w:color w:val="000000"/>
        </w:rPr>
        <w:br/>
        <w:t>disponibilizados Livros com aprofundamento teórico sobre a BNCC.</w:t>
      </w:r>
    </w:p>
    <w:p w14:paraId="1BA23F2F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</w:p>
    <w:p w14:paraId="3A5EB9FA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ETAPA 3 - ELEMENTOS CURRICULARES DA BNCC (EAD)</w:t>
      </w:r>
    </w:p>
    <w:p w14:paraId="5F1185BC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Nesta Etapa será realizado o encontro de estudos por GTs para o início do</w:t>
      </w:r>
      <w:r>
        <w:rPr>
          <w:rFonts w:ascii="BookmanOldStyle" w:hAnsi="BookmanOldStyle" w:cs="Helvetica"/>
          <w:color w:val="000000"/>
        </w:rPr>
        <w:br/>
        <w:t>preenchimento do Caderno de Elementos Curriculares da BNCC disponibilizado na</w:t>
      </w:r>
      <w:r>
        <w:rPr>
          <w:rFonts w:ascii="BookmanOldStyle" w:hAnsi="BookmanOldStyle" w:cs="Helvetica"/>
          <w:color w:val="000000"/>
        </w:rPr>
        <w:br/>
        <w:t>Plataforma.</w:t>
      </w:r>
    </w:p>
    <w:p w14:paraId="3E4455F0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br/>
        <w:t>ETAPA 4 - (RE)ELABORANDO O CURRÍCULO (EAD)</w:t>
      </w:r>
    </w:p>
    <w:p w14:paraId="5EA1AD74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lastRenderedPageBreak/>
        <w:t>Nesta Etapa será realizado o encontro de estudos por GTs para o término do</w:t>
      </w:r>
      <w:r>
        <w:rPr>
          <w:rFonts w:ascii="BookmanOldStyle" w:hAnsi="BookmanOldStyle" w:cs="Helvetica"/>
          <w:color w:val="000000"/>
        </w:rPr>
        <w:br/>
        <w:t>preenchimento do Caderno de Elementos Curriculares da BNCC disponibilizado na</w:t>
      </w:r>
      <w:r>
        <w:rPr>
          <w:rFonts w:ascii="BookmanOldStyle" w:hAnsi="BookmanOldStyle" w:cs="Helvetica"/>
          <w:color w:val="000000"/>
        </w:rPr>
        <w:br/>
        <w:t>Plataforma e montagem do pré-currículo do município que deverá ser encaminhado para</w:t>
      </w:r>
      <w:r>
        <w:rPr>
          <w:rFonts w:ascii="BookmanOldStyle" w:hAnsi="BookmanOldStyle" w:cs="Helvetica"/>
          <w:color w:val="000000"/>
        </w:rPr>
        <w:br/>
        <w:t>a equipe da Impare Educação para avaliação.</w:t>
      </w:r>
    </w:p>
    <w:p w14:paraId="7B88301A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br/>
        <w:t>ETAPA 5 - (RE)ELABORANDO OS PROJETOS POLÍTICOS PEDAGÓGICOS</w:t>
      </w:r>
    </w:p>
    <w:p w14:paraId="32AA440A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DAS ESCOLAS (EAD)</w:t>
      </w:r>
    </w:p>
    <w:p w14:paraId="4901115E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br/>
        <w:t>Nesta Etapa será realizado o encontro de estudos por escolas para o</w:t>
      </w:r>
      <w:r>
        <w:rPr>
          <w:rFonts w:ascii="BookmanOldStyle" w:hAnsi="BookmanOldStyle" w:cs="Helvetica"/>
          <w:color w:val="000000"/>
        </w:rPr>
        <w:br/>
        <w:t>preenchimento do relatório do PPP disponibilizado na plataforma e encaminhamento do</w:t>
      </w:r>
      <w:r>
        <w:rPr>
          <w:rFonts w:ascii="BookmanOldStyle" w:hAnsi="BookmanOldStyle" w:cs="Helvetica"/>
          <w:color w:val="000000"/>
        </w:rPr>
        <w:br/>
        <w:t>documento para a equipe da Impare Educação Avaliar.</w:t>
      </w:r>
    </w:p>
    <w:p w14:paraId="490425E7" w14:textId="77777777" w:rsidR="001251C2" w:rsidRPr="00FD6844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b/>
          <w:bCs/>
          <w:color w:val="000000"/>
        </w:rPr>
      </w:pPr>
      <w:r>
        <w:rPr>
          <w:rFonts w:ascii="BookmanOldStyle" w:hAnsi="BookmanOldStyle" w:cs="Helvetica"/>
          <w:color w:val="000000"/>
        </w:rPr>
        <w:br/>
      </w:r>
      <w:r w:rsidRPr="00FD6844">
        <w:rPr>
          <w:rFonts w:ascii="BookmanOldStyle" w:hAnsi="BookmanOldStyle" w:cs="Helvetica"/>
          <w:b/>
          <w:bCs/>
          <w:color w:val="000000"/>
        </w:rPr>
        <w:t>CLÁUSULA SEGUNDA – DO PREÇO</w:t>
      </w:r>
    </w:p>
    <w:p w14:paraId="3F2EF831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O preço para o presente ajuste é de R$ 7.500,00 (sete mil e quinhentos reais),</w:t>
      </w:r>
      <w:r>
        <w:rPr>
          <w:rFonts w:ascii="BookmanOldStyle" w:hAnsi="BookmanOldStyle" w:cs="Helvetica"/>
          <w:color w:val="000000"/>
        </w:rPr>
        <w:br/>
        <w:t>entendido este como preço justo e suficiente para a total execução do presente objeto, que</w:t>
      </w:r>
      <w:r>
        <w:rPr>
          <w:rFonts w:ascii="BookmanOldStyle" w:hAnsi="BookmanOldStyle" w:cs="Helvetica"/>
          <w:color w:val="000000"/>
        </w:rPr>
        <w:br/>
        <w:t>serão pagos na entrega do trabalho, mediante a apresentação da referida Nota Fiscal por</w:t>
      </w:r>
      <w:r>
        <w:rPr>
          <w:rFonts w:ascii="BookmanOldStyle" w:hAnsi="BookmanOldStyle" w:cs="Helvetica"/>
          <w:color w:val="000000"/>
        </w:rPr>
        <w:br/>
        <w:t>parte da CONTRATADA.</w:t>
      </w:r>
    </w:p>
    <w:p w14:paraId="07F45183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</w:p>
    <w:p w14:paraId="42E7BCAC" w14:textId="77777777" w:rsidR="001251C2" w:rsidRPr="00FD6844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b/>
          <w:bCs/>
          <w:color w:val="000000"/>
        </w:rPr>
      </w:pPr>
      <w:r w:rsidRPr="00FD6844">
        <w:rPr>
          <w:rFonts w:ascii="BookmanOldStyle" w:hAnsi="BookmanOldStyle" w:cs="Helvetica"/>
          <w:b/>
          <w:bCs/>
          <w:color w:val="000000"/>
        </w:rPr>
        <w:t>CLÁUSULA TERCEIRA – DAS CONDIÇÕES DE PAGAMENTO</w:t>
      </w:r>
    </w:p>
    <w:p w14:paraId="4F3DE129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O pagamento será efetuado até o 5º (quinto) dia útil subseqüente da apresentação</w:t>
      </w:r>
      <w:r>
        <w:rPr>
          <w:rFonts w:ascii="BookmanOldStyle" w:hAnsi="BookmanOldStyle" w:cs="Helvetica"/>
          <w:color w:val="000000"/>
        </w:rPr>
        <w:br/>
        <w:t>da Nota Fiscal. Se o término deste prazo coincidir com dia sem expediente na Prefeitura,</w:t>
      </w:r>
      <w:r>
        <w:rPr>
          <w:rFonts w:ascii="BookmanOldStyle" w:hAnsi="BookmanOldStyle" w:cs="Helvetica"/>
          <w:color w:val="000000"/>
        </w:rPr>
        <w:br/>
        <w:t>considerar-se-á como vencimento o primeiro dia útil imediato.</w:t>
      </w:r>
    </w:p>
    <w:p w14:paraId="13F3B119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</w:p>
    <w:p w14:paraId="06DDBF56" w14:textId="77777777" w:rsidR="001251C2" w:rsidRPr="00FD6844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b/>
          <w:bCs/>
          <w:color w:val="000000"/>
        </w:rPr>
      </w:pPr>
      <w:r w:rsidRPr="00FD6844">
        <w:rPr>
          <w:rFonts w:ascii="BookmanOldStyle" w:hAnsi="BookmanOldStyle" w:cs="Helvetica"/>
          <w:b/>
          <w:bCs/>
          <w:color w:val="000000"/>
        </w:rPr>
        <w:t>CLÁUSULA QUARTA – DOS PRAZOS E REAJUSTE</w:t>
      </w:r>
    </w:p>
    <w:p w14:paraId="04020303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O prazo de vigência contratual é 30 (trinta) dias a contar da assinatura, podendo ser</w:t>
      </w:r>
      <w:r>
        <w:rPr>
          <w:rFonts w:ascii="BookmanOldStyle" w:hAnsi="BookmanOldStyle" w:cs="Helvetica"/>
          <w:color w:val="000000"/>
        </w:rPr>
        <w:br/>
        <w:t>por igual período, sem ônus para o Contratante.</w:t>
      </w:r>
    </w:p>
    <w:p w14:paraId="5C3A497A" w14:textId="77777777" w:rsidR="001251C2" w:rsidRPr="00FD6844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b/>
          <w:bCs/>
          <w:color w:val="000000"/>
        </w:rPr>
      </w:pPr>
      <w:r>
        <w:rPr>
          <w:rFonts w:ascii="BookmanOldStyle" w:hAnsi="BookmanOldStyle" w:cs="Helvetica"/>
          <w:color w:val="000000"/>
        </w:rPr>
        <w:br/>
      </w:r>
      <w:r w:rsidRPr="00FD6844">
        <w:rPr>
          <w:rFonts w:ascii="BookmanOldStyle" w:hAnsi="BookmanOldStyle" w:cs="Helvetica"/>
          <w:b/>
          <w:bCs/>
          <w:color w:val="000000"/>
        </w:rPr>
        <w:t>CLÁUSULA QUINTA – DA DOTAÇÃO ORÇAMENTARIA</w:t>
      </w:r>
    </w:p>
    <w:p w14:paraId="4321C0C9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As despesas decorrentes do presente contrato correrão por conta da seguinte</w:t>
      </w:r>
      <w:r>
        <w:rPr>
          <w:rFonts w:ascii="BookmanOldStyle" w:hAnsi="BookmanOldStyle" w:cs="Helvetica"/>
          <w:color w:val="000000"/>
        </w:rPr>
        <w:br/>
        <w:t>dotação orçamentária:</w:t>
      </w:r>
    </w:p>
    <w:p w14:paraId="00EDB557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</w:p>
    <w:p w14:paraId="3A5287AC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Órgão: 07-Secretaria de Educação</w:t>
      </w:r>
    </w:p>
    <w:p w14:paraId="0B2BACC0" w14:textId="716C7308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Unidade: 7.</w:t>
      </w:r>
      <w:r w:rsidR="0017685A">
        <w:rPr>
          <w:rFonts w:ascii="BookmanOldStyle" w:hAnsi="BookmanOldStyle" w:cs="Helvetica"/>
          <w:color w:val="000000"/>
        </w:rPr>
        <w:t>0</w:t>
      </w:r>
      <w:r>
        <w:rPr>
          <w:rFonts w:ascii="BookmanOldStyle" w:hAnsi="BookmanOldStyle" w:cs="Helvetica"/>
          <w:color w:val="000000"/>
        </w:rPr>
        <w:t>1</w:t>
      </w:r>
      <w:r w:rsidR="0017685A">
        <w:rPr>
          <w:rFonts w:ascii="BookmanOldStyle" w:hAnsi="BookmanOldStyle" w:cs="Helvetica"/>
          <w:color w:val="000000"/>
        </w:rPr>
        <w:t xml:space="preserve"> Man de Desenvolvimento do Ensino</w:t>
      </w:r>
    </w:p>
    <w:p w14:paraId="258F09D5" w14:textId="4BA3AEF9" w:rsidR="001251C2" w:rsidRPr="0017685A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</w:rPr>
      </w:pPr>
      <w:r w:rsidRPr="0017685A">
        <w:rPr>
          <w:rFonts w:ascii="BookmanOldStyle" w:hAnsi="BookmanOldStyle" w:cs="Helvetica"/>
        </w:rPr>
        <w:t>Projeto/Atividade: 2</w:t>
      </w:r>
      <w:r w:rsidR="0017685A" w:rsidRPr="0017685A">
        <w:rPr>
          <w:rFonts w:ascii="BookmanOldStyle" w:hAnsi="BookmanOldStyle" w:cs="Helvetica"/>
        </w:rPr>
        <w:t>153</w:t>
      </w:r>
      <w:r w:rsidRPr="0017685A">
        <w:rPr>
          <w:rFonts w:ascii="BookmanOldStyle" w:hAnsi="BookmanOldStyle" w:cs="Helvetica"/>
        </w:rPr>
        <w:t xml:space="preserve"> - Formação </w:t>
      </w:r>
      <w:r w:rsidR="0017685A" w:rsidRPr="0017685A">
        <w:rPr>
          <w:rFonts w:ascii="BookmanOldStyle" w:hAnsi="BookmanOldStyle" w:cs="Helvetica"/>
        </w:rPr>
        <w:t xml:space="preserve">Pedagógica </w:t>
      </w:r>
      <w:r w:rsidRPr="0017685A">
        <w:rPr>
          <w:rFonts w:ascii="BookmanOldStyle" w:hAnsi="BookmanOldStyle" w:cs="Helvetica"/>
        </w:rPr>
        <w:t xml:space="preserve">Continuada </w:t>
      </w:r>
    </w:p>
    <w:p w14:paraId="7B79002D" w14:textId="78EA9E5B" w:rsidR="001251C2" w:rsidRPr="0017685A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</w:rPr>
      </w:pPr>
      <w:r w:rsidRPr="0017685A">
        <w:rPr>
          <w:rFonts w:ascii="BookmanOldStyle" w:hAnsi="BookmanOldStyle" w:cs="Helvetica"/>
        </w:rPr>
        <w:t>Elemento de Despesa: 3.3.90.39.00- Outros serviços de terceiros</w:t>
      </w:r>
      <w:r w:rsidR="0017685A" w:rsidRPr="0017685A">
        <w:rPr>
          <w:rFonts w:ascii="BookmanOldStyle" w:hAnsi="BookmanOldStyle" w:cs="Helvetica"/>
        </w:rPr>
        <w:t xml:space="preserve"> - </w:t>
      </w:r>
      <w:r w:rsidRPr="0017685A">
        <w:rPr>
          <w:rFonts w:ascii="BookmanOldStyle" w:hAnsi="BookmanOldStyle" w:cs="Helvetica"/>
        </w:rPr>
        <w:t xml:space="preserve"> pessoa jurídica</w:t>
      </w:r>
    </w:p>
    <w:p w14:paraId="6C08A958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Fonte de Recurso: 20-Manutenção e Desenvolvimento Ensino – MDE</w:t>
      </w:r>
    </w:p>
    <w:p w14:paraId="23557D7F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</w:p>
    <w:p w14:paraId="21BC339A" w14:textId="77777777" w:rsidR="001251C2" w:rsidRPr="00FD6844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b/>
          <w:bCs/>
          <w:color w:val="000000"/>
        </w:rPr>
      </w:pPr>
      <w:r w:rsidRPr="00FD6844">
        <w:rPr>
          <w:rFonts w:ascii="BookmanOldStyle" w:hAnsi="BookmanOldStyle" w:cs="Helvetica"/>
          <w:b/>
          <w:bCs/>
          <w:color w:val="000000"/>
        </w:rPr>
        <w:t>CLÁUSULA SEXTA – DAS OBRIGAÇÕES DO CONTRATANTE</w:t>
      </w:r>
    </w:p>
    <w:p w14:paraId="4C1452D7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São obrigações do CONTRATANTE:</w:t>
      </w:r>
    </w:p>
    <w:p w14:paraId="42BAEF47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I – Fornecer elementos necessários à realização do objeto deste contrato;</w:t>
      </w:r>
    </w:p>
    <w:p w14:paraId="187A4339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II – Receber os serviços, procedendo-lhe a vistoria necessária e compatível com o</w:t>
      </w:r>
      <w:r>
        <w:rPr>
          <w:rFonts w:ascii="BookmanOldStyle" w:hAnsi="BookmanOldStyle" w:cs="Helvetica"/>
          <w:color w:val="000000"/>
        </w:rPr>
        <w:br/>
        <w:t>objeto deste;</w:t>
      </w:r>
    </w:p>
    <w:p w14:paraId="25719FAD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III – Efetuar os pagamentos à CONTRATADA mediante a apresentação da nota</w:t>
      </w:r>
      <w:r>
        <w:rPr>
          <w:rFonts w:ascii="BookmanOldStyle" w:hAnsi="BookmanOldStyle" w:cs="Helvetica"/>
          <w:color w:val="000000"/>
        </w:rPr>
        <w:br/>
        <w:t>fiscal devidamente acompanhada de relatório elaborado pelo servidor responsável pela</w:t>
      </w:r>
      <w:r>
        <w:rPr>
          <w:rFonts w:ascii="BookmanOldStyle" w:hAnsi="BookmanOldStyle" w:cs="Helvetica"/>
          <w:color w:val="000000"/>
        </w:rPr>
        <w:br/>
        <w:t>fiscalização do contrato, de que foram efetivamente prestados os serviços.</w:t>
      </w:r>
    </w:p>
    <w:p w14:paraId="13076BA5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</w:p>
    <w:p w14:paraId="1EB94A79" w14:textId="77777777" w:rsidR="001251C2" w:rsidRPr="00FD6844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b/>
          <w:bCs/>
          <w:color w:val="000000"/>
        </w:rPr>
      </w:pPr>
      <w:r w:rsidRPr="00FD6844">
        <w:rPr>
          <w:rFonts w:ascii="BookmanOldStyle" w:hAnsi="BookmanOldStyle" w:cs="Helvetica"/>
          <w:b/>
          <w:bCs/>
          <w:color w:val="000000"/>
        </w:rPr>
        <w:t>CLÁUSULA SÉTIMA – DAS OBRIGAÇÕES DA CONTRATADA</w:t>
      </w:r>
    </w:p>
    <w:p w14:paraId="456AB9E8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São obrigações da CONTRATADA:</w:t>
      </w:r>
    </w:p>
    <w:p w14:paraId="2A6ACABB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I – Todas as despesas referentes ao objeto deste contrato tais como impostos</w:t>
      </w:r>
      <w:r>
        <w:rPr>
          <w:rFonts w:ascii="BookmanOldStyle" w:hAnsi="BookmanOldStyle" w:cs="Helvetica"/>
          <w:color w:val="000000"/>
        </w:rPr>
        <w:br/>
        <w:t>federais, estaduais e municipais, contribuições previdenciárias, encargos trabalhistas e</w:t>
      </w:r>
      <w:r>
        <w:rPr>
          <w:rFonts w:ascii="BookmanOldStyle" w:hAnsi="BookmanOldStyle" w:cs="Helvetica"/>
          <w:color w:val="000000"/>
        </w:rPr>
        <w:br/>
        <w:t>quaisquer outras que forem devidos, relativamente à execução do serviço ora contratado;</w:t>
      </w:r>
    </w:p>
    <w:p w14:paraId="5DF02C6B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lastRenderedPageBreak/>
        <w:t>II – Executar os serviços ora contratados com esmero e dentro da melhor técnica,</w:t>
      </w:r>
      <w:r>
        <w:rPr>
          <w:rFonts w:ascii="BookmanOldStyle" w:hAnsi="BookmanOldStyle" w:cs="Helvetica"/>
          <w:color w:val="000000"/>
        </w:rPr>
        <w:br/>
        <w:t>responsabilizando-se por quaisquer erros, falhas ou imperfeições que por ventura</w:t>
      </w:r>
      <w:r>
        <w:rPr>
          <w:rFonts w:ascii="BookmanOldStyle" w:hAnsi="BookmanOldStyle" w:cs="Helvetica"/>
          <w:color w:val="000000"/>
        </w:rPr>
        <w:br/>
        <w:t>ocorram;</w:t>
      </w:r>
      <w:r>
        <w:rPr>
          <w:rFonts w:ascii="BookmanOldStyle" w:hAnsi="BookmanOldStyle" w:cs="Helvetica"/>
          <w:color w:val="000000"/>
        </w:rPr>
        <w:br/>
        <w:t>III - Responsabilizar-se pelos danos causados diretamente à Administração,</w:t>
      </w:r>
      <w:r>
        <w:rPr>
          <w:rFonts w:ascii="BookmanOldStyle" w:hAnsi="BookmanOldStyle" w:cs="Helvetica"/>
          <w:color w:val="000000"/>
        </w:rPr>
        <w:br/>
        <w:t>decorrentes de seus serviços;</w:t>
      </w:r>
    </w:p>
    <w:p w14:paraId="61E4DF75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IV - Sujeitar-se a mais ampla e irrestrita fiscalização por parte do CONTRATANTE,</w:t>
      </w:r>
      <w:r>
        <w:rPr>
          <w:rFonts w:ascii="BookmanOldStyle" w:hAnsi="BookmanOldStyle" w:cs="Helvetica"/>
          <w:color w:val="000000"/>
        </w:rPr>
        <w:br/>
        <w:t>prestando todos os esclarecimentos solicitados e atendendo as reclamações solicitadas;</w:t>
      </w:r>
    </w:p>
    <w:p w14:paraId="245D7C7F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V - Manter, durante a execução do contrato as condições de regularidade junto ao</w:t>
      </w:r>
      <w:r>
        <w:rPr>
          <w:rFonts w:ascii="BookmanOldStyle" w:hAnsi="BookmanOldStyle" w:cs="Helvetica"/>
          <w:color w:val="000000"/>
        </w:rPr>
        <w:br/>
        <w:t>FGTS, INSS, Fazenda Federal, Trabalhista, Estadual e Municipal, apresentando os</w:t>
      </w:r>
      <w:r>
        <w:rPr>
          <w:rFonts w:ascii="BookmanOldStyle" w:hAnsi="BookmanOldStyle" w:cs="Helvetica"/>
          <w:color w:val="000000"/>
        </w:rPr>
        <w:br/>
        <w:t>respectivos comprovantes sempre que exigidos.</w:t>
      </w:r>
    </w:p>
    <w:p w14:paraId="317DEAAE" w14:textId="77777777" w:rsidR="001251C2" w:rsidRPr="00FD6844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b/>
          <w:bCs/>
          <w:color w:val="000000"/>
        </w:rPr>
      </w:pPr>
      <w:r>
        <w:rPr>
          <w:rFonts w:ascii="BookmanOldStyle" w:hAnsi="BookmanOldStyle" w:cs="Helvetica"/>
          <w:color w:val="000000"/>
        </w:rPr>
        <w:br/>
      </w:r>
      <w:r w:rsidRPr="00FD6844">
        <w:rPr>
          <w:rFonts w:ascii="BookmanOldStyle" w:hAnsi="BookmanOldStyle" w:cs="Helvetica"/>
          <w:b/>
          <w:bCs/>
          <w:color w:val="000000"/>
        </w:rPr>
        <w:t>CLÁUSULA OITAVA – DAS PENALIDADES</w:t>
      </w:r>
    </w:p>
    <w:p w14:paraId="46A0E72F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Se a CONTRATADA não satisfazer os compromissos assumidos serão aplicadas as</w:t>
      </w:r>
      <w:r>
        <w:rPr>
          <w:rFonts w:ascii="BookmanOldStyle" w:hAnsi="BookmanOldStyle" w:cs="Helvetica"/>
          <w:color w:val="000000"/>
        </w:rPr>
        <w:br/>
        <w:t>seguintes penalidades:</w:t>
      </w:r>
    </w:p>
    <w:p w14:paraId="25D1C4FA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a) Advertência, sempre que forem observadas irregularidades de pequena monta</w:t>
      </w:r>
      <w:r>
        <w:rPr>
          <w:rFonts w:ascii="BookmanOldStyle" w:hAnsi="BookmanOldStyle" w:cs="Helvetica"/>
          <w:color w:val="000000"/>
        </w:rPr>
        <w:br/>
        <w:t>para as quais tenham concorrido, e desde que ao caso não se aplique as demais</w:t>
      </w:r>
      <w:r>
        <w:rPr>
          <w:rFonts w:ascii="BookmanOldStyle" w:hAnsi="BookmanOldStyle" w:cs="Helvetica"/>
          <w:color w:val="000000"/>
        </w:rPr>
        <w:br/>
        <w:t>penalidades.</w:t>
      </w:r>
      <w:r>
        <w:rPr>
          <w:rFonts w:ascii="BookmanOldStyle" w:hAnsi="BookmanOldStyle" w:cs="Helvetica"/>
          <w:color w:val="000000"/>
        </w:rPr>
        <w:br/>
        <w:t>b) Multa de 5% - sobre o valor da NOTA FISCAL/FATURA relativa ao fornecimento,</w:t>
      </w:r>
      <w:r>
        <w:rPr>
          <w:rFonts w:ascii="BookmanOldStyle" w:hAnsi="BookmanOldStyle" w:cs="Helvetica"/>
          <w:color w:val="000000"/>
        </w:rPr>
        <w:br/>
        <w:t>pelo descumprimento de disposição do Edital, cláusula contratual ou norma de</w:t>
      </w:r>
      <w:r>
        <w:rPr>
          <w:rFonts w:ascii="BookmanOldStyle" w:hAnsi="BookmanOldStyle" w:cs="Helvetica"/>
          <w:color w:val="000000"/>
        </w:rPr>
        <w:br/>
        <w:t>legislação pertinente;</w:t>
      </w:r>
    </w:p>
    <w:p w14:paraId="7B7E688F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c) Multa de 10% - sobre o valor total atualizado do Contrato, nos casos de</w:t>
      </w:r>
      <w:r>
        <w:rPr>
          <w:rFonts w:ascii="BookmanOldStyle" w:hAnsi="BookmanOldStyle" w:cs="Helvetica"/>
          <w:color w:val="000000"/>
        </w:rPr>
        <w:br/>
        <w:t>inexecução parcial ou total, execução imperfeita ou negligência na execução do</w:t>
      </w:r>
      <w:r>
        <w:rPr>
          <w:rFonts w:ascii="BookmanOldStyle" w:hAnsi="BookmanOldStyle" w:cs="Helvetica"/>
          <w:color w:val="000000"/>
        </w:rPr>
        <w:br/>
        <w:t>objeto contratado.</w:t>
      </w:r>
    </w:p>
    <w:p w14:paraId="3B7E2990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d) Suspensão temporária do direito de participar de licitação e impedimento de</w:t>
      </w:r>
      <w:r>
        <w:rPr>
          <w:rFonts w:ascii="BookmanOldStyle" w:hAnsi="BookmanOldStyle" w:cs="Helvetica"/>
          <w:color w:val="000000"/>
        </w:rPr>
        <w:br/>
        <w:t>contratar com o MUNICÍPIO DE MUITOS CAPÕES conforme a seguinte gradação:</w:t>
      </w:r>
    </w:p>
    <w:p w14:paraId="720D5DA4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e) nos casos definidos na letra “b” acima: por 1 (um) ano;</w:t>
      </w:r>
    </w:p>
    <w:p w14:paraId="05CE3EBD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f) nos casos definidos na letra “c” acima: por 2 (dois) anos.</w:t>
      </w:r>
    </w:p>
    <w:p w14:paraId="54498A56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g) Declaração de inidoneidade para licitar ou contratar com a Administração Pública</w:t>
      </w:r>
      <w:r>
        <w:rPr>
          <w:rFonts w:ascii="BookmanOldStyle" w:hAnsi="BookmanOldStyle" w:cs="Helvetica"/>
          <w:color w:val="000000"/>
        </w:rPr>
        <w:br/>
        <w:t>enquanto perdurarem os motivos determinantes da punição ou até que seja</w:t>
      </w:r>
      <w:r>
        <w:rPr>
          <w:rFonts w:ascii="BookmanOldStyle" w:hAnsi="BookmanOldStyle" w:cs="Helvetica"/>
          <w:color w:val="000000"/>
        </w:rPr>
        <w:br/>
        <w:t>promovida a reabilitação perante a própria autoridade que aplicou a penalidade, que</w:t>
      </w:r>
      <w:r>
        <w:rPr>
          <w:rFonts w:ascii="BookmanOldStyle" w:hAnsi="BookmanOldStyle" w:cs="Helvetica"/>
          <w:color w:val="000000"/>
        </w:rPr>
        <w:br/>
        <w:t>será concedida sempre que o contratado ressarcir a Administração pelos prejuízos</w:t>
      </w:r>
      <w:r>
        <w:rPr>
          <w:rFonts w:ascii="BookmanOldStyle" w:hAnsi="BookmanOldStyle" w:cs="Helvetica"/>
          <w:color w:val="000000"/>
        </w:rPr>
        <w:br/>
        <w:t>resultantes e após decorrido o prazo da sanção aplicada com base no subitem</w:t>
      </w:r>
      <w:r>
        <w:rPr>
          <w:rFonts w:ascii="BookmanOldStyle" w:hAnsi="BookmanOldStyle" w:cs="Helvetica"/>
          <w:color w:val="000000"/>
        </w:rPr>
        <w:br/>
        <w:t>anterior.</w:t>
      </w:r>
      <w:r>
        <w:rPr>
          <w:rFonts w:ascii="BookmanOldStyle" w:hAnsi="BookmanOldStyle" w:cs="Helvetica"/>
          <w:color w:val="000000"/>
        </w:rPr>
        <w:br/>
        <w:t>h) A multa dobrará em cada caso de reincidência, não podendo ultrapassar a 30%</w:t>
      </w:r>
      <w:r>
        <w:rPr>
          <w:rFonts w:ascii="BookmanOldStyle" w:hAnsi="BookmanOldStyle" w:cs="Helvetica"/>
          <w:color w:val="000000"/>
        </w:rPr>
        <w:br/>
        <w:t>do valor atualizado do Contrato, sem prejuízo da cobrança de perdas e danos de</w:t>
      </w:r>
      <w:r>
        <w:rPr>
          <w:rFonts w:ascii="BookmanOldStyle" w:hAnsi="BookmanOldStyle" w:cs="Helvetica"/>
          <w:color w:val="000000"/>
        </w:rPr>
        <w:br/>
        <w:t>qualquer valor, que venham a serem causados ao erário público, e/ou rescisão.</w:t>
      </w:r>
    </w:p>
    <w:p w14:paraId="244CEF7E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br/>
        <w:t>Par</w:t>
      </w:r>
      <w:r>
        <w:rPr>
          <w:rFonts w:ascii="BookmanOldStyle" w:hAnsi="BookmanOldStyle" w:cs="Helvetica" w:hint="eastAsia"/>
          <w:color w:val="000000"/>
        </w:rPr>
        <w:t>á</w:t>
      </w:r>
      <w:r>
        <w:rPr>
          <w:rFonts w:ascii="BookmanOldStyle" w:hAnsi="BookmanOldStyle" w:cs="Helvetica"/>
          <w:color w:val="000000"/>
        </w:rPr>
        <w:t>grafo Único – Se por culpa da CONTRATADA, houver rescisão do contrato,</w:t>
      </w:r>
      <w:r>
        <w:rPr>
          <w:rFonts w:ascii="BookmanOldStyle" w:hAnsi="BookmanOldStyle" w:cs="Helvetica"/>
          <w:color w:val="000000"/>
        </w:rPr>
        <w:br/>
        <w:t>ser-lhe-á imposta uma multa de 10% (dez por cento) sobre o valor global contratado.</w:t>
      </w:r>
    </w:p>
    <w:p w14:paraId="368C7DFB" w14:textId="77777777" w:rsidR="001251C2" w:rsidRPr="00FD6844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b/>
          <w:bCs/>
          <w:color w:val="000000"/>
        </w:rPr>
      </w:pPr>
      <w:r>
        <w:rPr>
          <w:rFonts w:ascii="BookmanOldStyle" w:hAnsi="BookmanOldStyle" w:cs="Helvetica"/>
          <w:color w:val="000000"/>
        </w:rPr>
        <w:br/>
      </w:r>
      <w:r w:rsidRPr="00FD6844">
        <w:rPr>
          <w:rFonts w:ascii="BookmanOldStyle" w:hAnsi="BookmanOldStyle" w:cs="Helvetica"/>
          <w:b/>
          <w:bCs/>
          <w:color w:val="000000"/>
        </w:rPr>
        <w:t>CLÁUSULA NONA – DA RESCISÃO</w:t>
      </w:r>
    </w:p>
    <w:p w14:paraId="46C9CB6B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Este contrato será rescindido, automaticamente:</w:t>
      </w:r>
    </w:p>
    <w:p w14:paraId="468D9B6B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Times-Roman" w:hAnsi="Times-Roman" w:cs="Helvetica"/>
          <w:color w:val="000000"/>
        </w:rPr>
        <w:t xml:space="preserve">a) </w:t>
      </w:r>
      <w:r>
        <w:rPr>
          <w:rFonts w:ascii="BookmanOldStyle" w:hAnsi="BookmanOldStyle" w:cs="Helvetica"/>
          <w:color w:val="000000"/>
        </w:rPr>
        <w:t>No final do prazo estipulado na CLÁUSULA QUARTA, desde que não tenha</w:t>
      </w:r>
      <w:r>
        <w:rPr>
          <w:rFonts w:ascii="BookmanOldStyle" w:hAnsi="BookmanOldStyle" w:cs="Helvetica"/>
          <w:color w:val="000000"/>
        </w:rPr>
        <w:br/>
        <w:t>ocorrido prorrogação;</w:t>
      </w:r>
    </w:p>
    <w:p w14:paraId="41901FA7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Times-Roman" w:hAnsi="Times-Roman" w:cs="Helvetica"/>
          <w:color w:val="000000"/>
        </w:rPr>
        <w:t xml:space="preserve">b) </w:t>
      </w:r>
      <w:r>
        <w:rPr>
          <w:rFonts w:ascii="BookmanOldStyle" w:hAnsi="BookmanOldStyle" w:cs="Helvetica"/>
          <w:color w:val="000000"/>
        </w:rPr>
        <w:t>se alguma das partes der motivo para tal, conforme previsto nos artigos 77 a 79,</w:t>
      </w:r>
      <w:r>
        <w:rPr>
          <w:rFonts w:ascii="BookmanOldStyle" w:hAnsi="BookmanOldStyle" w:cs="Helvetica"/>
          <w:color w:val="000000"/>
        </w:rPr>
        <w:br/>
        <w:t>da lei n.º. 8.666/93;</w:t>
      </w:r>
    </w:p>
    <w:p w14:paraId="511B23F5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Times-Roman" w:hAnsi="Times-Roman" w:cs="Helvetica"/>
          <w:color w:val="000000"/>
        </w:rPr>
        <w:t xml:space="preserve">c) </w:t>
      </w:r>
      <w:r>
        <w:rPr>
          <w:rFonts w:ascii="BookmanOldStyle" w:hAnsi="BookmanOldStyle" w:cs="Helvetica"/>
          <w:color w:val="000000"/>
        </w:rPr>
        <w:t>ou por qualquer das partes, a qualquer tempo, desde que comunicado com 30</w:t>
      </w:r>
      <w:r>
        <w:rPr>
          <w:rFonts w:ascii="BookmanOldStyle" w:hAnsi="BookmanOldStyle" w:cs="Helvetica"/>
          <w:color w:val="000000"/>
        </w:rPr>
        <w:br/>
        <w:t>(trinta) dias da antecedência.</w:t>
      </w:r>
    </w:p>
    <w:p w14:paraId="193F4320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</w:p>
    <w:p w14:paraId="2AFEE34A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</w:p>
    <w:p w14:paraId="0F625E5C" w14:textId="77777777" w:rsidR="001251C2" w:rsidRPr="00FD6844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b/>
          <w:bCs/>
          <w:color w:val="000000"/>
        </w:rPr>
      </w:pPr>
      <w:r w:rsidRPr="00FD6844">
        <w:rPr>
          <w:rFonts w:ascii="BookmanOldStyle" w:hAnsi="BookmanOldStyle" w:cs="Helvetica"/>
          <w:b/>
          <w:bCs/>
          <w:color w:val="000000"/>
        </w:rPr>
        <w:t>CLÁUSULA DÉCIMA  – DOS ENCARGOS SOCIAIS</w:t>
      </w:r>
    </w:p>
    <w:p w14:paraId="4BCAA60B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lastRenderedPageBreak/>
        <w:t>Serão de inteira responsabilidade da CONTRATADA os encargos trabalhistas,</w:t>
      </w:r>
      <w:r>
        <w:rPr>
          <w:rFonts w:ascii="BookmanOldStyle" w:hAnsi="BookmanOldStyle" w:cs="Helvetica"/>
          <w:color w:val="000000"/>
        </w:rPr>
        <w:br/>
        <w:t>previdenciários, fiscais ou quaisquer outros decorrentes da execução deste contrato,</w:t>
      </w:r>
      <w:r>
        <w:rPr>
          <w:rFonts w:ascii="BookmanOldStyle" w:hAnsi="BookmanOldStyle" w:cs="Helvetica"/>
          <w:color w:val="000000"/>
        </w:rPr>
        <w:br/>
        <w:t>inclusive civis e penais em caso de acidentes de qualquer natureza.</w:t>
      </w:r>
    </w:p>
    <w:p w14:paraId="3850DDCC" w14:textId="77777777" w:rsidR="001251C2" w:rsidRPr="00FD6844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b/>
          <w:bCs/>
          <w:color w:val="000000"/>
        </w:rPr>
      </w:pPr>
      <w:r>
        <w:rPr>
          <w:rFonts w:ascii="BookAntiqua" w:hAnsi="BookAntiqua" w:cs="Helvetica"/>
          <w:color w:val="0000FF"/>
        </w:rPr>
        <w:br/>
      </w:r>
      <w:r w:rsidRPr="00FD6844">
        <w:rPr>
          <w:rFonts w:ascii="BookmanOldStyle" w:hAnsi="BookmanOldStyle" w:cs="Helvetica"/>
          <w:b/>
          <w:bCs/>
          <w:color w:val="000000"/>
        </w:rPr>
        <w:t>CLÁUSULA DÉCIMA PRIMEIRA – DAS DISPOSIÇÕES GERAIS</w:t>
      </w:r>
    </w:p>
    <w:p w14:paraId="1159A0DF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Fazem parte integrante deste instrumento, como se nele estivesse contidas a Lei</w:t>
      </w:r>
      <w:r>
        <w:rPr>
          <w:rFonts w:ascii="BookmanOldStyle" w:hAnsi="BookmanOldStyle" w:cs="Helvetica"/>
          <w:color w:val="000000"/>
        </w:rPr>
        <w:br/>
        <w:t>8666/93 e suas alterações posteriores.</w:t>
      </w:r>
    </w:p>
    <w:p w14:paraId="367D429C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</w:p>
    <w:p w14:paraId="7E712BF7" w14:textId="77777777" w:rsidR="001251C2" w:rsidRPr="00920FB6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b/>
          <w:bCs/>
          <w:color w:val="000000"/>
        </w:rPr>
      </w:pPr>
      <w:r w:rsidRPr="00920FB6">
        <w:rPr>
          <w:rFonts w:ascii="BookmanOldStyle" w:hAnsi="BookmanOldStyle" w:cs="Helvetica"/>
          <w:b/>
          <w:bCs/>
          <w:color w:val="000000"/>
        </w:rPr>
        <w:t>CLÁUSULA DÉCIMA SEGUNDA – DO FORO</w:t>
      </w:r>
    </w:p>
    <w:p w14:paraId="56B0A601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t>Fica eleito o FORO da Comarca de Vacaria/RS com expressa renúncia de</w:t>
      </w:r>
      <w:r>
        <w:rPr>
          <w:rFonts w:ascii="BookmanOldStyle" w:hAnsi="BookmanOldStyle" w:cs="Helvetica"/>
          <w:color w:val="000000"/>
        </w:rPr>
        <w:br/>
        <w:t>qualquer outro, para serem dirimidas quaisquer dúvidas pertinentes ao presente</w:t>
      </w:r>
      <w:r>
        <w:rPr>
          <w:rFonts w:ascii="BookmanOldStyle" w:hAnsi="BookmanOldStyle" w:cs="Helvetica"/>
          <w:color w:val="000000"/>
        </w:rPr>
        <w:br/>
        <w:t>contrato.</w:t>
      </w:r>
    </w:p>
    <w:p w14:paraId="51DD5731" w14:textId="77777777" w:rsidR="001251C2" w:rsidRDefault="001251C2" w:rsidP="001251C2">
      <w:pPr>
        <w:spacing w:after="0" w:line="240" w:lineRule="auto"/>
        <w:ind w:right="57"/>
        <w:jc w:val="both"/>
        <w:rPr>
          <w:rFonts w:ascii="BookmanOldStyle" w:hAnsi="BookmanOldStyle" w:cs="Helvetica"/>
          <w:color w:val="000000"/>
        </w:rPr>
      </w:pPr>
      <w:r>
        <w:rPr>
          <w:rFonts w:ascii="BookmanOldStyle" w:hAnsi="BookmanOldStyle" w:cs="Helvetica"/>
          <w:color w:val="000000"/>
        </w:rPr>
        <w:br/>
        <w:t>As partes firmam o presente instrumento em 04 (quatro) vias de igual teor e forma,</w:t>
      </w:r>
      <w:r>
        <w:rPr>
          <w:rFonts w:ascii="BookmanOldStyle" w:hAnsi="BookmanOldStyle" w:cs="Helvetica"/>
          <w:color w:val="000000"/>
        </w:rPr>
        <w:br/>
        <w:t>obrigando-se por si e seus sucessores, ao fiel cumprimento do que ora ficou ajustado.</w:t>
      </w:r>
      <w:r>
        <w:rPr>
          <w:rFonts w:ascii="BookmanOldStyle" w:hAnsi="BookmanOldStyle" w:cs="Helvetica"/>
          <w:color w:val="000000"/>
        </w:rPr>
        <w:br/>
      </w:r>
    </w:p>
    <w:p w14:paraId="3366E30B" w14:textId="77777777" w:rsidR="001251C2" w:rsidRPr="00920FB6" w:rsidRDefault="001251C2" w:rsidP="001251C2">
      <w:pPr>
        <w:pStyle w:val="Corpodetexto"/>
        <w:spacing w:before="1"/>
        <w:rPr>
          <w:rFonts w:ascii="Bookman Old Style" w:hAnsi="Bookman Old Style" w:cs="Courier New"/>
          <w:sz w:val="22"/>
          <w:szCs w:val="22"/>
        </w:rPr>
      </w:pPr>
    </w:p>
    <w:p w14:paraId="0D20FA96" w14:textId="40B781D2" w:rsidR="001251C2" w:rsidRPr="00920FB6" w:rsidRDefault="001251C2" w:rsidP="001251C2">
      <w:pPr>
        <w:pStyle w:val="Corpodetexto"/>
        <w:spacing w:before="1"/>
        <w:rPr>
          <w:rFonts w:ascii="Bookman Old Style" w:hAnsi="Bookman Old Style" w:cs="Courier New"/>
          <w:sz w:val="22"/>
          <w:szCs w:val="22"/>
        </w:rPr>
      </w:pPr>
      <w:r w:rsidRPr="00920FB6">
        <w:rPr>
          <w:rFonts w:ascii="Bookman Old Style" w:hAnsi="Bookman Old Style" w:cs="Courier New"/>
          <w:sz w:val="22"/>
          <w:szCs w:val="22"/>
        </w:rPr>
        <w:t xml:space="preserve">                          </w:t>
      </w:r>
      <w:r>
        <w:rPr>
          <w:rFonts w:ascii="Bookman Old Style" w:hAnsi="Bookman Old Style" w:cs="Courier New"/>
          <w:sz w:val="22"/>
          <w:szCs w:val="22"/>
        </w:rPr>
        <w:tab/>
      </w:r>
      <w:r>
        <w:rPr>
          <w:rFonts w:ascii="Bookman Old Style" w:hAnsi="Bookman Old Style" w:cs="Courier New"/>
          <w:sz w:val="22"/>
          <w:szCs w:val="22"/>
        </w:rPr>
        <w:tab/>
      </w:r>
      <w:r w:rsidRPr="00920FB6">
        <w:rPr>
          <w:rFonts w:ascii="Bookman Old Style" w:hAnsi="Bookman Old Style" w:cs="Courier New"/>
          <w:sz w:val="22"/>
          <w:szCs w:val="22"/>
        </w:rPr>
        <w:t>Muitos Capões-RS,</w:t>
      </w:r>
      <w:r>
        <w:rPr>
          <w:rFonts w:ascii="Bookman Old Style" w:hAnsi="Bookman Old Style" w:cs="Courier New"/>
          <w:sz w:val="22"/>
          <w:szCs w:val="22"/>
        </w:rPr>
        <w:t xml:space="preserve"> </w:t>
      </w:r>
      <w:r w:rsidRPr="00920FB6">
        <w:rPr>
          <w:rFonts w:ascii="Bookman Old Style" w:hAnsi="Bookman Old Style" w:cs="Courier New"/>
          <w:sz w:val="22"/>
          <w:szCs w:val="22"/>
        </w:rPr>
        <w:t>24 de junho 2019.</w:t>
      </w:r>
    </w:p>
    <w:p w14:paraId="4539FAF3" w14:textId="77777777" w:rsidR="001251C2" w:rsidRPr="00920FB6" w:rsidRDefault="001251C2" w:rsidP="001251C2">
      <w:pPr>
        <w:spacing w:after="0" w:line="240" w:lineRule="auto"/>
        <w:rPr>
          <w:rFonts w:ascii="Bookman Old Style" w:hAnsi="Bookman Old Style" w:cs="Courier New"/>
        </w:rPr>
      </w:pPr>
    </w:p>
    <w:p w14:paraId="5C5D076E" w14:textId="77777777" w:rsidR="001251C2" w:rsidRPr="00920FB6" w:rsidRDefault="001251C2" w:rsidP="001251C2">
      <w:pPr>
        <w:spacing w:after="0" w:line="240" w:lineRule="auto"/>
        <w:rPr>
          <w:rFonts w:ascii="Bookman Old Style" w:hAnsi="Bookman Old Style" w:cs="Courier New"/>
        </w:rPr>
      </w:pPr>
    </w:p>
    <w:p w14:paraId="77F2E7EA" w14:textId="77777777" w:rsidR="001251C2" w:rsidRPr="00920FB6" w:rsidRDefault="001251C2" w:rsidP="001251C2">
      <w:pPr>
        <w:spacing w:after="0" w:line="240" w:lineRule="auto"/>
        <w:rPr>
          <w:rFonts w:ascii="Bookman Old Style" w:hAnsi="Bookman Old Style" w:cs="Courier New"/>
        </w:rPr>
      </w:pPr>
      <w:r w:rsidRPr="00920FB6">
        <w:rPr>
          <w:rFonts w:ascii="Bookman Old Style" w:hAnsi="Bookman Old Style" w:cs="Courier New"/>
        </w:rPr>
        <w:t>_____________________________</w:t>
      </w:r>
      <w:r>
        <w:rPr>
          <w:rFonts w:ascii="Bookman Old Style" w:hAnsi="Bookman Old Style" w:cs="Courier New"/>
        </w:rPr>
        <w:t>_____</w:t>
      </w:r>
      <w:r w:rsidRPr="00920FB6">
        <w:rPr>
          <w:rFonts w:ascii="Bookman Old Style" w:hAnsi="Bookman Old Style" w:cs="Courier New"/>
        </w:rPr>
        <w:t xml:space="preserve">         </w:t>
      </w:r>
    </w:p>
    <w:p w14:paraId="3CB7FDDC" w14:textId="77777777" w:rsidR="001251C2" w:rsidRPr="00920FB6" w:rsidRDefault="001251C2" w:rsidP="001251C2">
      <w:pPr>
        <w:spacing w:after="0" w:line="240" w:lineRule="auto"/>
        <w:rPr>
          <w:rFonts w:ascii="Bookman Old Style" w:hAnsi="Bookman Old Style" w:cs="Courier New"/>
        </w:rPr>
      </w:pPr>
      <w:r w:rsidRPr="00920FB6">
        <w:rPr>
          <w:rFonts w:ascii="Bookman Old Style" w:hAnsi="Bookman Old Style" w:cs="Courier New"/>
          <w:b/>
          <w:bCs/>
        </w:rPr>
        <w:t>MUNICÍPIO DE MUITOS CAPÕES</w:t>
      </w:r>
      <w:r w:rsidRPr="00920FB6">
        <w:rPr>
          <w:rFonts w:ascii="Bookman Old Style" w:hAnsi="Bookman Old Style" w:cs="Courier New"/>
        </w:rPr>
        <w:t xml:space="preserve">          </w:t>
      </w:r>
    </w:p>
    <w:p w14:paraId="7992B284" w14:textId="77777777" w:rsidR="001251C2" w:rsidRPr="00920FB6" w:rsidRDefault="001251C2" w:rsidP="001251C2">
      <w:pPr>
        <w:spacing w:after="0" w:line="240" w:lineRule="auto"/>
        <w:rPr>
          <w:rFonts w:ascii="Bookman Old Style" w:hAnsi="Bookman Old Style" w:cs="Courier New"/>
        </w:rPr>
      </w:pPr>
      <w:r w:rsidRPr="00920FB6">
        <w:rPr>
          <w:rFonts w:ascii="Bookman Old Style" w:hAnsi="Bookman Old Style" w:cs="Courier New"/>
        </w:rPr>
        <w:t xml:space="preserve">Rita de Cássia Campos Pereira        </w:t>
      </w:r>
    </w:p>
    <w:p w14:paraId="0BD76ABE" w14:textId="77777777" w:rsidR="001251C2" w:rsidRPr="00920FB6" w:rsidRDefault="001251C2" w:rsidP="001251C2">
      <w:pPr>
        <w:spacing w:after="0" w:line="240" w:lineRule="auto"/>
        <w:rPr>
          <w:rFonts w:ascii="Bookman Old Style" w:hAnsi="Bookman Old Style" w:cs="Courier New"/>
        </w:rPr>
      </w:pPr>
      <w:r w:rsidRPr="00920FB6">
        <w:rPr>
          <w:rFonts w:ascii="Bookman Old Style" w:hAnsi="Bookman Old Style" w:cs="Courier New"/>
        </w:rPr>
        <w:t>Prefeita Municipal</w:t>
      </w:r>
    </w:p>
    <w:p w14:paraId="6226A701" w14:textId="77777777" w:rsidR="001251C2" w:rsidRPr="00920FB6" w:rsidRDefault="001251C2" w:rsidP="001251C2">
      <w:pPr>
        <w:spacing w:after="0" w:line="240" w:lineRule="auto"/>
        <w:rPr>
          <w:rFonts w:ascii="Bookman Old Style" w:hAnsi="Bookman Old Style" w:cs="Courier New"/>
        </w:rPr>
      </w:pPr>
      <w:r w:rsidRPr="00920FB6">
        <w:rPr>
          <w:rFonts w:ascii="Bookman Old Style" w:hAnsi="Bookman Old Style" w:cs="Courier New"/>
        </w:rPr>
        <w:t>CONTRATANTE</w:t>
      </w:r>
    </w:p>
    <w:p w14:paraId="7FE1C31A" w14:textId="77777777" w:rsidR="001251C2" w:rsidRPr="00920FB6" w:rsidRDefault="001251C2" w:rsidP="001251C2">
      <w:pPr>
        <w:spacing w:after="0" w:line="240" w:lineRule="auto"/>
        <w:rPr>
          <w:rFonts w:ascii="Bookman Old Style" w:hAnsi="Bookman Old Style" w:cs="Courier New"/>
        </w:rPr>
      </w:pPr>
    </w:p>
    <w:p w14:paraId="1306B250" w14:textId="77777777" w:rsidR="001251C2" w:rsidRDefault="001251C2" w:rsidP="001251C2">
      <w:pPr>
        <w:spacing w:after="0" w:line="240" w:lineRule="auto"/>
        <w:rPr>
          <w:rFonts w:ascii="Bookman Old Style" w:hAnsi="Bookman Old Style" w:cs="Courier New"/>
        </w:rPr>
      </w:pPr>
    </w:p>
    <w:p w14:paraId="02F34FE7" w14:textId="77777777" w:rsidR="001251C2" w:rsidRDefault="001251C2" w:rsidP="001251C2">
      <w:pPr>
        <w:spacing w:after="0" w:line="240" w:lineRule="auto"/>
        <w:rPr>
          <w:rFonts w:ascii="Bookman Old Style" w:hAnsi="Bookman Old Style" w:cs="Courier New"/>
        </w:rPr>
      </w:pPr>
    </w:p>
    <w:p w14:paraId="4B4D042B" w14:textId="77777777" w:rsidR="001251C2" w:rsidRDefault="001251C2" w:rsidP="001251C2">
      <w:pPr>
        <w:spacing w:after="0" w:line="240" w:lineRule="auto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________________________________________________</w:t>
      </w:r>
    </w:p>
    <w:p w14:paraId="64A5C8C0" w14:textId="77777777" w:rsidR="001251C2" w:rsidRDefault="001251C2" w:rsidP="001251C2">
      <w:pPr>
        <w:spacing w:after="0" w:line="240" w:lineRule="auto"/>
        <w:rPr>
          <w:rFonts w:ascii="BookmanOldStyle" w:hAnsi="BookmanOldStyle"/>
          <w:b/>
          <w:bCs/>
          <w:color w:val="000000"/>
        </w:rPr>
      </w:pPr>
      <w:r w:rsidRPr="00FD6844">
        <w:rPr>
          <w:rFonts w:ascii="BookmanOldStyle" w:hAnsi="BookmanOldStyle"/>
          <w:b/>
          <w:bCs/>
          <w:color w:val="000000"/>
        </w:rPr>
        <w:t>ACCORSI CARVALHO SERVI</w:t>
      </w:r>
      <w:r w:rsidRPr="00FD6844">
        <w:rPr>
          <w:rFonts w:ascii="BookmanOldStyle" w:hAnsi="BookmanOldStyle" w:hint="eastAsia"/>
          <w:b/>
          <w:bCs/>
          <w:color w:val="000000"/>
        </w:rPr>
        <w:t>Ç</w:t>
      </w:r>
      <w:r w:rsidRPr="00FD6844">
        <w:rPr>
          <w:rFonts w:ascii="BookmanOldStyle" w:hAnsi="BookmanOldStyle"/>
          <w:b/>
          <w:bCs/>
          <w:color w:val="000000"/>
        </w:rPr>
        <w:t>OS EMPRESARIAIS LTDA</w:t>
      </w:r>
    </w:p>
    <w:p w14:paraId="47136A81" w14:textId="77777777" w:rsidR="001251C2" w:rsidRDefault="001251C2" w:rsidP="001251C2">
      <w:pPr>
        <w:spacing w:after="0" w:line="240" w:lineRule="auto"/>
        <w:rPr>
          <w:rFonts w:ascii="Bookman Old Style" w:hAnsi="Bookman Old Style" w:cs="Courier New"/>
        </w:rPr>
      </w:pPr>
      <w:r w:rsidRPr="00920FB6">
        <w:rPr>
          <w:rFonts w:ascii="Bookman Old Style" w:hAnsi="Bookman Old Style" w:cs="Courier New"/>
        </w:rPr>
        <w:t>CONTRATADA</w:t>
      </w:r>
    </w:p>
    <w:p w14:paraId="4EE9C143" w14:textId="77777777" w:rsidR="001251C2" w:rsidRDefault="001251C2" w:rsidP="001251C2">
      <w:pPr>
        <w:spacing w:after="0" w:line="240" w:lineRule="auto"/>
        <w:rPr>
          <w:rFonts w:ascii="Bookman Old Style" w:hAnsi="Bookman Old Style" w:cs="Courier New"/>
        </w:rPr>
      </w:pPr>
    </w:p>
    <w:p w14:paraId="78A7FE7A" w14:textId="77777777" w:rsidR="001251C2" w:rsidRDefault="001251C2" w:rsidP="001251C2">
      <w:pPr>
        <w:spacing w:after="0" w:line="240" w:lineRule="auto"/>
        <w:rPr>
          <w:rFonts w:ascii="Bookman Old Style" w:hAnsi="Bookman Old Style" w:cs="Courier New"/>
        </w:rPr>
      </w:pPr>
    </w:p>
    <w:p w14:paraId="5FDA9809" w14:textId="77777777" w:rsidR="001251C2" w:rsidRPr="00920FB6" w:rsidRDefault="001251C2" w:rsidP="001251C2">
      <w:pPr>
        <w:spacing w:after="0" w:line="240" w:lineRule="auto"/>
        <w:rPr>
          <w:rFonts w:ascii="Bookman Old Style" w:hAnsi="Bookman Old Style" w:cs="Courier New"/>
        </w:rPr>
      </w:pPr>
    </w:p>
    <w:p w14:paraId="60078C13" w14:textId="77777777" w:rsidR="001251C2" w:rsidRPr="00920FB6" w:rsidRDefault="001251C2" w:rsidP="001251C2">
      <w:pPr>
        <w:spacing w:after="0" w:line="240" w:lineRule="auto"/>
        <w:rPr>
          <w:rFonts w:ascii="Bookman Old Style" w:hAnsi="Bookman Old Style" w:cs="Courier New"/>
        </w:rPr>
      </w:pPr>
      <w:r w:rsidRPr="00920FB6">
        <w:rPr>
          <w:rFonts w:ascii="Bookman Old Style" w:hAnsi="Bookman Old Style" w:cs="Courier New"/>
        </w:rPr>
        <w:t>Fiscal do Contrato                  </w:t>
      </w:r>
      <w:r>
        <w:rPr>
          <w:rFonts w:ascii="Bookman Old Style" w:hAnsi="Bookman Old Style" w:cs="Courier New"/>
        </w:rPr>
        <w:t xml:space="preserve"> </w:t>
      </w:r>
      <w:r>
        <w:rPr>
          <w:rFonts w:ascii="Bookman Old Style" w:hAnsi="Bookman Old Style" w:cs="Courier New"/>
        </w:rPr>
        <w:tab/>
      </w:r>
      <w:r>
        <w:rPr>
          <w:rFonts w:ascii="Bookman Old Style" w:hAnsi="Bookman Old Style" w:cs="Courier New"/>
        </w:rPr>
        <w:tab/>
      </w:r>
      <w:r>
        <w:rPr>
          <w:rFonts w:ascii="Bookman Old Style" w:hAnsi="Bookman Old Style" w:cs="Courier New"/>
        </w:rPr>
        <w:tab/>
      </w:r>
      <w:r>
        <w:rPr>
          <w:rFonts w:ascii="Bookman Old Style" w:hAnsi="Bookman Old Style" w:cs="Courier New"/>
        </w:rPr>
        <w:tab/>
      </w:r>
      <w:r w:rsidRPr="00920FB6">
        <w:rPr>
          <w:rFonts w:ascii="Bookman Old Style" w:hAnsi="Bookman Old Style" w:cs="Courier New"/>
        </w:rPr>
        <w:t xml:space="preserve"> Visto Procurador(a)</w:t>
      </w:r>
    </w:p>
    <w:p w14:paraId="1C95A9F1" w14:textId="77777777" w:rsidR="001251C2" w:rsidRPr="00920FB6" w:rsidRDefault="001251C2" w:rsidP="001251C2">
      <w:pPr>
        <w:spacing w:after="0" w:line="240" w:lineRule="auto"/>
        <w:rPr>
          <w:rFonts w:ascii="Bookman Old Style" w:hAnsi="Bookman Old Style" w:cs="Courier New"/>
        </w:rPr>
      </w:pPr>
    </w:p>
    <w:p w14:paraId="34A551C0" w14:textId="77777777" w:rsidR="001251C2" w:rsidRPr="00920FB6" w:rsidRDefault="001251C2" w:rsidP="001251C2">
      <w:pPr>
        <w:spacing w:after="0" w:line="240" w:lineRule="auto"/>
        <w:rPr>
          <w:rFonts w:ascii="Bookman Old Style" w:hAnsi="Bookman Old Style" w:cs="Courier New"/>
        </w:rPr>
      </w:pPr>
    </w:p>
    <w:p w14:paraId="453E0C5D" w14:textId="77777777" w:rsidR="001251C2" w:rsidRPr="00920FB6" w:rsidRDefault="001251C2" w:rsidP="001251C2">
      <w:pPr>
        <w:spacing w:after="0" w:line="240" w:lineRule="auto"/>
        <w:rPr>
          <w:rFonts w:ascii="Bookman Old Style" w:hAnsi="Bookman Old Style" w:cs="Courier New"/>
        </w:rPr>
      </w:pPr>
    </w:p>
    <w:p w14:paraId="786D2EEA" w14:textId="77777777" w:rsidR="001251C2" w:rsidRPr="00920FB6" w:rsidRDefault="001251C2" w:rsidP="001251C2">
      <w:pPr>
        <w:spacing w:after="0" w:line="240" w:lineRule="auto"/>
        <w:rPr>
          <w:rFonts w:ascii="Bookman Old Style" w:hAnsi="Bookman Old Style" w:cs="Courier New"/>
        </w:rPr>
      </w:pPr>
      <w:r w:rsidRPr="00920FB6">
        <w:rPr>
          <w:rFonts w:ascii="Bookman Old Style" w:hAnsi="Bookman Old Style" w:cs="Courier New"/>
        </w:rPr>
        <w:t>Testemunhas:</w:t>
      </w:r>
    </w:p>
    <w:p w14:paraId="0FADACC4" w14:textId="77777777" w:rsidR="001251C2" w:rsidRPr="00920FB6" w:rsidRDefault="001251C2" w:rsidP="001251C2">
      <w:pPr>
        <w:spacing w:after="0" w:line="240" w:lineRule="auto"/>
        <w:rPr>
          <w:rFonts w:ascii="Bookman Old Style" w:hAnsi="Bookman Old Style" w:cs="Courier New"/>
        </w:rPr>
      </w:pPr>
    </w:p>
    <w:p w14:paraId="14C98218" w14:textId="77777777" w:rsidR="001251C2" w:rsidRPr="00920FB6" w:rsidRDefault="001251C2" w:rsidP="001251C2">
      <w:pPr>
        <w:rPr>
          <w:rFonts w:ascii="Bookman Old Style" w:hAnsi="Bookman Old Style" w:cs="Courier New"/>
        </w:rPr>
      </w:pPr>
    </w:p>
    <w:p w14:paraId="1190909D" w14:textId="77777777" w:rsidR="001251C2" w:rsidRPr="00920FB6" w:rsidRDefault="001251C2" w:rsidP="001251C2">
      <w:pPr>
        <w:rPr>
          <w:rFonts w:ascii="Bookman Old Style" w:hAnsi="Bookman Old Style" w:cs="Courier New"/>
        </w:rPr>
      </w:pPr>
      <w:r w:rsidRPr="00920FB6">
        <w:rPr>
          <w:rFonts w:ascii="Bookman Old Style" w:hAnsi="Bookman Old Style" w:cs="Courier New"/>
        </w:rPr>
        <w:t>1.____________________________       2._______________________</w:t>
      </w:r>
      <w:r>
        <w:rPr>
          <w:rFonts w:ascii="Bookman Old Style" w:hAnsi="Bookman Old Style" w:cs="Courier New"/>
        </w:rPr>
        <w:t>______</w:t>
      </w:r>
    </w:p>
    <w:p w14:paraId="72088BDB" w14:textId="77777777" w:rsidR="001251C2" w:rsidRPr="00920FB6" w:rsidRDefault="001251C2" w:rsidP="001251C2">
      <w:pPr>
        <w:rPr>
          <w:rFonts w:ascii="Bookman Old Style" w:hAnsi="Bookman Old Style" w:cs="Courier New"/>
        </w:rPr>
      </w:pPr>
      <w:r w:rsidRPr="00920FB6">
        <w:rPr>
          <w:rFonts w:ascii="Bookman Old Style" w:hAnsi="Bookman Old Style" w:cs="Courier New"/>
        </w:rPr>
        <w:t xml:space="preserve">CPF nº                               </w:t>
      </w:r>
      <w:r>
        <w:rPr>
          <w:rFonts w:ascii="Bookman Old Style" w:hAnsi="Bookman Old Style" w:cs="Courier New"/>
        </w:rPr>
        <w:tab/>
        <w:t xml:space="preserve">    </w:t>
      </w:r>
      <w:r w:rsidRPr="00920FB6">
        <w:rPr>
          <w:rFonts w:ascii="Bookman Old Style" w:hAnsi="Bookman Old Style" w:cs="Courier New"/>
        </w:rPr>
        <w:t>CPF nº</w:t>
      </w:r>
    </w:p>
    <w:p w14:paraId="4CEA52EF" w14:textId="77777777" w:rsidR="001251C2" w:rsidRPr="00920FB6" w:rsidRDefault="001251C2" w:rsidP="001251C2">
      <w:pPr>
        <w:spacing w:after="0" w:line="240" w:lineRule="auto"/>
        <w:ind w:right="57"/>
        <w:jc w:val="both"/>
        <w:rPr>
          <w:rFonts w:ascii="Bookman Old Style" w:hAnsi="Bookman Old Style" w:cs="Helvetica"/>
          <w:color w:val="000000"/>
        </w:rPr>
      </w:pPr>
    </w:p>
    <w:sectPr w:rsidR="001251C2" w:rsidRPr="00920FB6" w:rsidSect="00475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B64C7" w14:textId="77777777" w:rsidR="000E2E3C" w:rsidRDefault="000E2E3C">
      <w:pPr>
        <w:spacing w:after="0" w:line="240" w:lineRule="auto"/>
      </w:pPr>
      <w:r>
        <w:separator/>
      </w:r>
    </w:p>
  </w:endnote>
  <w:endnote w:type="continuationSeparator" w:id="0">
    <w:p w14:paraId="6FE0F795" w14:textId="77777777" w:rsidR="000E2E3C" w:rsidRDefault="000E2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ld">
    <w:altName w:val="Cambria"/>
    <w:panose1 w:val="00000000000000000000"/>
    <w:charset w:val="00"/>
    <w:family w:val="roman"/>
    <w:notTrueType/>
    <w:pitch w:val="default"/>
  </w:font>
  <w:font w:name="BookmanOldStyle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BookAntiqu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036D3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C3A3D" w14:textId="77777777" w:rsidR="006831B9" w:rsidRDefault="006831B9">
    <w:pPr>
      <w:pStyle w:val="Rodap"/>
    </w:pPr>
  </w:p>
  <w:p w14:paraId="55431B3D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900D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263FB" w14:textId="77777777" w:rsidR="000E2E3C" w:rsidRDefault="000E2E3C">
      <w:pPr>
        <w:spacing w:after="0" w:line="240" w:lineRule="auto"/>
      </w:pPr>
      <w:r>
        <w:separator/>
      </w:r>
    </w:p>
  </w:footnote>
  <w:footnote w:type="continuationSeparator" w:id="0">
    <w:p w14:paraId="41979B6F" w14:textId="77777777" w:rsidR="000E2E3C" w:rsidRDefault="000E2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95300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C640" w14:textId="77777777" w:rsidR="00917BBE" w:rsidRDefault="000359E3">
    <w:pPr>
      <w:pStyle w:val="Cabealho"/>
    </w:pPr>
    <w: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E2879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E03B43"/>
    <w:multiLevelType w:val="multilevel"/>
    <w:tmpl w:val="13F04FF4"/>
    <w:lvl w:ilvl="0">
      <w:start w:val="5"/>
      <w:numFmt w:val="decimal"/>
      <w:lvlText w:val="%1."/>
      <w:lvlJc w:val="left"/>
      <w:pPr>
        <w:ind w:left="405" w:hanging="405"/>
      </w:pPr>
      <w:rPr>
        <w:rFonts w:eastAsia="SimSun" w:cs="Courier New" w:hint="default"/>
        <w:b/>
      </w:rPr>
    </w:lvl>
    <w:lvl w:ilvl="1">
      <w:start w:val="1"/>
      <w:numFmt w:val="decimal"/>
      <w:lvlText w:val="%1.%2."/>
      <w:lvlJc w:val="left"/>
      <w:pPr>
        <w:ind w:left="368" w:hanging="720"/>
      </w:pPr>
      <w:rPr>
        <w:rFonts w:eastAsia="SimSun" w:cs="Courier New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6" w:hanging="720"/>
      </w:pPr>
      <w:rPr>
        <w:rFonts w:eastAsia="SimSun" w:cs="Courier New" w:hint="default"/>
        <w:b/>
      </w:rPr>
    </w:lvl>
    <w:lvl w:ilvl="3">
      <w:start w:val="1"/>
      <w:numFmt w:val="decimal"/>
      <w:lvlText w:val="%1.%2.%3.%4."/>
      <w:lvlJc w:val="left"/>
      <w:pPr>
        <w:ind w:left="24" w:hanging="1080"/>
      </w:pPr>
      <w:rPr>
        <w:rFonts w:eastAsia="SimSun" w:cs="Courier New" w:hint="default"/>
        <w:b/>
      </w:rPr>
    </w:lvl>
    <w:lvl w:ilvl="4">
      <w:start w:val="1"/>
      <w:numFmt w:val="decimal"/>
      <w:lvlText w:val="%1.%2.%3.%4.%5."/>
      <w:lvlJc w:val="left"/>
      <w:pPr>
        <w:ind w:left="-328" w:hanging="1080"/>
      </w:pPr>
      <w:rPr>
        <w:rFonts w:eastAsia="SimSun" w:cs="Courier New" w:hint="default"/>
        <w:b/>
      </w:rPr>
    </w:lvl>
    <w:lvl w:ilvl="5">
      <w:start w:val="1"/>
      <w:numFmt w:val="decimal"/>
      <w:lvlText w:val="%1.%2.%3.%4.%5.%6."/>
      <w:lvlJc w:val="left"/>
      <w:pPr>
        <w:ind w:left="-320" w:hanging="1440"/>
      </w:pPr>
      <w:rPr>
        <w:rFonts w:eastAsia="SimSun" w:cs="Courier New" w:hint="default"/>
        <w:b/>
      </w:rPr>
    </w:lvl>
    <w:lvl w:ilvl="6">
      <w:start w:val="1"/>
      <w:numFmt w:val="decimal"/>
      <w:lvlText w:val="%1.%2.%3.%4.%5.%6.%7."/>
      <w:lvlJc w:val="left"/>
      <w:pPr>
        <w:ind w:left="-672" w:hanging="1440"/>
      </w:pPr>
      <w:rPr>
        <w:rFonts w:eastAsia="SimSun" w:cs="Courier New" w:hint="default"/>
        <w:b/>
      </w:rPr>
    </w:lvl>
    <w:lvl w:ilvl="7">
      <w:start w:val="1"/>
      <w:numFmt w:val="decimal"/>
      <w:lvlText w:val="%1.%2.%3.%4.%5.%6.%7.%8."/>
      <w:lvlJc w:val="left"/>
      <w:pPr>
        <w:ind w:left="-664" w:hanging="1800"/>
      </w:pPr>
      <w:rPr>
        <w:rFonts w:eastAsia="SimSun" w:cs="Courier New" w:hint="default"/>
        <w:b/>
      </w:rPr>
    </w:lvl>
    <w:lvl w:ilvl="8">
      <w:start w:val="1"/>
      <w:numFmt w:val="decimal"/>
      <w:lvlText w:val="%1.%2.%3.%4.%5.%6.%7.%8.%9."/>
      <w:lvlJc w:val="left"/>
      <w:pPr>
        <w:ind w:left="-1016" w:hanging="1800"/>
      </w:pPr>
      <w:rPr>
        <w:rFonts w:eastAsia="SimSun" w:cs="Courier New" w:hint="default"/>
        <w:b/>
      </w:rPr>
    </w:lvl>
  </w:abstractNum>
  <w:abstractNum w:abstractNumId="2" w15:restartNumberingAfterBreak="0">
    <w:nsid w:val="05DB5DEA"/>
    <w:multiLevelType w:val="multilevel"/>
    <w:tmpl w:val="1304089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3" w15:restartNumberingAfterBreak="0">
    <w:nsid w:val="0D0F3D8B"/>
    <w:multiLevelType w:val="multilevel"/>
    <w:tmpl w:val="EFF890DA"/>
    <w:lvl w:ilvl="0">
      <w:start w:val="3"/>
      <w:numFmt w:val="decimal"/>
      <w:lvlText w:val="%1"/>
      <w:lvlJc w:val="left"/>
      <w:pPr>
        <w:ind w:left="122" w:hanging="994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2" w:hanging="994"/>
      </w:pPr>
      <w:rPr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22" w:hanging="9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994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810" w:hanging="994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733" w:hanging="994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55" w:hanging="994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78" w:hanging="994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1" w:hanging="994"/>
      </w:pPr>
      <w:rPr>
        <w:lang w:val="pt-BR" w:eastAsia="pt-BR" w:bidi="pt-BR"/>
      </w:rPr>
    </w:lvl>
  </w:abstractNum>
  <w:abstractNum w:abstractNumId="4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92B4277"/>
    <w:multiLevelType w:val="hybridMultilevel"/>
    <w:tmpl w:val="03D41768"/>
    <w:lvl w:ilvl="0" w:tplc="2E5617F2">
      <w:start w:val="1"/>
      <w:numFmt w:val="upperRoman"/>
      <w:lvlText w:val="%1"/>
      <w:lvlJc w:val="left"/>
      <w:pPr>
        <w:ind w:left="118" w:hanging="161"/>
      </w:pPr>
      <w:rPr>
        <w:rFonts w:ascii="Arial" w:eastAsia="Arial" w:hAnsi="Arial" w:cs="Arial" w:hint="default"/>
        <w:w w:val="100"/>
        <w:sz w:val="24"/>
        <w:szCs w:val="24"/>
      </w:rPr>
    </w:lvl>
    <w:lvl w:ilvl="1" w:tplc="DC4AC254">
      <w:numFmt w:val="bullet"/>
      <w:lvlText w:val="•"/>
      <w:lvlJc w:val="left"/>
      <w:pPr>
        <w:ind w:left="1096" w:hanging="161"/>
      </w:pPr>
      <w:rPr>
        <w:rFonts w:hint="default"/>
      </w:rPr>
    </w:lvl>
    <w:lvl w:ilvl="2" w:tplc="97DC5D72">
      <w:numFmt w:val="bullet"/>
      <w:lvlText w:val="•"/>
      <w:lvlJc w:val="left"/>
      <w:pPr>
        <w:ind w:left="2072" w:hanging="161"/>
      </w:pPr>
      <w:rPr>
        <w:rFonts w:hint="default"/>
      </w:rPr>
    </w:lvl>
    <w:lvl w:ilvl="3" w:tplc="6802AB0A">
      <w:numFmt w:val="bullet"/>
      <w:lvlText w:val="•"/>
      <w:lvlJc w:val="left"/>
      <w:pPr>
        <w:ind w:left="3048" w:hanging="161"/>
      </w:pPr>
      <w:rPr>
        <w:rFonts w:hint="default"/>
      </w:rPr>
    </w:lvl>
    <w:lvl w:ilvl="4" w:tplc="46C68CA4">
      <w:numFmt w:val="bullet"/>
      <w:lvlText w:val="•"/>
      <w:lvlJc w:val="left"/>
      <w:pPr>
        <w:ind w:left="4024" w:hanging="161"/>
      </w:pPr>
      <w:rPr>
        <w:rFonts w:hint="default"/>
      </w:rPr>
    </w:lvl>
    <w:lvl w:ilvl="5" w:tplc="10C01CFC">
      <w:numFmt w:val="bullet"/>
      <w:lvlText w:val="•"/>
      <w:lvlJc w:val="left"/>
      <w:pPr>
        <w:ind w:left="5000" w:hanging="161"/>
      </w:pPr>
      <w:rPr>
        <w:rFonts w:hint="default"/>
      </w:rPr>
    </w:lvl>
    <w:lvl w:ilvl="6" w:tplc="3A82EE12">
      <w:numFmt w:val="bullet"/>
      <w:lvlText w:val="•"/>
      <w:lvlJc w:val="left"/>
      <w:pPr>
        <w:ind w:left="5976" w:hanging="161"/>
      </w:pPr>
      <w:rPr>
        <w:rFonts w:hint="default"/>
      </w:rPr>
    </w:lvl>
    <w:lvl w:ilvl="7" w:tplc="BE0EAF06">
      <w:numFmt w:val="bullet"/>
      <w:lvlText w:val="•"/>
      <w:lvlJc w:val="left"/>
      <w:pPr>
        <w:ind w:left="6952" w:hanging="161"/>
      </w:pPr>
      <w:rPr>
        <w:rFonts w:hint="default"/>
      </w:rPr>
    </w:lvl>
    <w:lvl w:ilvl="8" w:tplc="E9B0A0FA">
      <w:numFmt w:val="bullet"/>
      <w:lvlText w:val="•"/>
      <w:lvlJc w:val="left"/>
      <w:pPr>
        <w:ind w:left="7928" w:hanging="161"/>
      </w:pPr>
      <w:rPr>
        <w:rFonts w:hint="default"/>
      </w:rPr>
    </w:lvl>
  </w:abstractNum>
  <w:abstractNum w:abstractNumId="6" w15:restartNumberingAfterBreak="0">
    <w:nsid w:val="208123F9"/>
    <w:multiLevelType w:val="multilevel"/>
    <w:tmpl w:val="7B9EFDC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7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8" w15:restartNumberingAfterBreak="0">
    <w:nsid w:val="27191636"/>
    <w:multiLevelType w:val="hybridMultilevel"/>
    <w:tmpl w:val="A2621D86"/>
    <w:lvl w:ilvl="0" w:tplc="2956519E">
      <w:start w:val="1"/>
      <w:numFmt w:val="upperRoman"/>
      <w:lvlText w:val="%1"/>
      <w:lvlJc w:val="left"/>
      <w:pPr>
        <w:ind w:left="1254" w:hanging="28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6C7C6510">
      <w:numFmt w:val="bullet"/>
      <w:lvlText w:val="•"/>
      <w:lvlJc w:val="left"/>
      <w:pPr>
        <w:ind w:left="2068" w:hanging="281"/>
      </w:pPr>
      <w:rPr>
        <w:lang w:val="pt-BR" w:eastAsia="pt-BR" w:bidi="pt-BR"/>
      </w:rPr>
    </w:lvl>
    <w:lvl w:ilvl="2" w:tplc="854C135A">
      <w:numFmt w:val="bullet"/>
      <w:lvlText w:val="•"/>
      <w:lvlJc w:val="left"/>
      <w:pPr>
        <w:ind w:left="2877" w:hanging="281"/>
      </w:pPr>
      <w:rPr>
        <w:lang w:val="pt-BR" w:eastAsia="pt-BR" w:bidi="pt-BR"/>
      </w:rPr>
    </w:lvl>
    <w:lvl w:ilvl="3" w:tplc="CEC26510">
      <w:numFmt w:val="bullet"/>
      <w:lvlText w:val="•"/>
      <w:lvlJc w:val="left"/>
      <w:pPr>
        <w:ind w:left="3685" w:hanging="281"/>
      </w:pPr>
      <w:rPr>
        <w:lang w:val="pt-BR" w:eastAsia="pt-BR" w:bidi="pt-BR"/>
      </w:rPr>
    </w:lvl>
    <w:lvl w:ilvl="4" w:tplc="86D4096A">
      <w:numFmt w:val="bullet"/>
      <w:lvlText w:val="•"/>
      <w:lvlJc w:val="left"/>
      <w:pPr>
        <w:ind w:left="4494" w:hanging="281"/>
      </w:pPr>
      <w:rPr>
        <w:lang w:val="pt-BR" w:eastAsia="pt-BR" w:bidi="pt-BR"/>
      </w:rPr>
    </w:lvl>
    <w:lvl w:ilvl="5" w:tplc="8EF4D08A">
      <w:numFmt w:val="bullet"/>
      <w:lvlText w:val="•"/>
      <w:lvlJc w:val="left"/>
      <w:pPr>
        <w:ind w:left="5303" w:hanging="281"/>
      </w:pPr>
      <w:rPr>
        <w:lang w:val="pt-BR" w:eastAsia="pt-BR" w:bidi="pt-BR"/>
      </w:rPr>
    </w:lvl>
    <w:lvl w:ilvl="6" w:tplc="DD72DAF8">
      <w:numFmt w:val="bullet"/>
      <w:lvlText w:val="•"/>
      <w:lvlJc w:val="left"/>
      <w:pPr>
        <w:ind w:left="6111" w:hanging="281"/>
      </w:pPr>
      <w:rPr>
        <w:lang w:val="pt-BR" w:eastAsia="pt-BR" w:bidi="pt-BR"/>
      </w:rPr>
    </w:lvl>
    <w:lvl w:ilvl="7" w:tplc="0908B106">
      <w:numFmt w:val="bullet"/>
      <w:lvlText w:val="•"/>
      <w:lvlJc w:val="left"/>
      <w:pPr>
        <w:ind w:left="6920" w:hanging="281"/>
      </w:pPr>
      <w:rPr>
        <w:lang w:val="pt-BR" w:eastAsia="pt-BR" w:bidi="pt-BR"/>
      </w:rPr>
    </w:lvl>
    <w:lvl w:ilvl="8" w:tplc="D70456BA">
      <w:numFmt w:val="bullet"/>
      <w:lvlText w:val="•"/>
      <w:lvlJc w:val="left"/>
      <w:pPr>
        <w:ind w:left="7729" w:hanging="281"/>
      </w:pPr>
      <w:rPr>
        <w:lang w:val="pt-BR" w:eastAsia="pt-BR" w:bidi="pt-BR"/>
      </w:rPr>
    </w:lvl>
  </w:abstractNum>
  <w:abstractNum w:abstractNumId="9" w15:restartNumberingAfterBreak="0">
    <w:nsid w:val="29BC4C7B"/>
    <w:multiLevelType w:val="multilevel"/>
    <w:tmpl w:val="82D8216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10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11" w15:restartNumberingAfterBreak="0">
    <w:nsid w:val="2A3F7C32"/>
    <w:multiLevelType w:val="multilevel"/>
    <w:tmpl w:val="26F042A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2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3" w15:restartNumberingAfterBreak="0">
    <w:nsid w:val="310C59E8"/>
    <w:multiLevelType w:val="hybridMultilevel"/>
    <w:tmpl w:val="D15EB06A"/>
    <w:lvl w:ilvl="0" w:tplc="73781D52">
      <w:start w:val="8"/>
      <w:numFmt w:val="upperRoman"/>
      <w:lvlText w:val="%1"/>
      <w:lvlJc w:val="left"/>
      <w:pPr>
        <w:ind w:left="1540" w:hanging="690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38D6D504">
      <w:numFmt w:val="bullet"/>
      <w:lvlText w:val="•"/>
      <w:lvlJc w:val="left"/>
      <w:pPr>
        <w:ind w:left="2320" w:hanging="690"/>
      </w:pPr>
      <w:rPr>
        <w:lang w:val="pt-BR" w:eastAsia="pt-BR" w:bidi="pt-BR"/>
      </w:rPr>
    </w:lvl>
    <w:lvl w:ilvl="2" w:tplc="B5889B6C">
      <w:numFmt w:val="bullet"/>
      <w:lvlText w:val="•"/>
      <w:lvlJc w:val="left"/>
      <w:pPr>
        <w:ind w:left="3101" w:hanging="690"/>
      </w:pPr>
      <w:rPr>
        <w:lang w:val="pt-BR" w:eastAsia="pt-BR" w:bidi="pt-BR"/>
      </w:rPr>
    </w:lvl>
    <w:lvl w:ilvl="3" w:tplc="22E65C1A">
      <w:numFmt w:val="bullet"/>
      <w:lvlText w:val="•"/>
      <w:lvlJc w:val="left"/>
      <w:pPr>
        <w:ind w:left="3881" w:hanging="690"/>
      </w:pPr>
      <w:rPr>
        <w:lang w:val="pt-BR" w:eastAsia="pt-BR" w:bidi="pt-BR"/>
      </w:rPr>
    </w:lvl>
    <w:lvl w:ilvl="4" w:tplc="BB843C7C">
      <w:numFmt w:val="bullet"/>
      <w:lvlText w:val="•"/>
      <w:lvlJc w:val="left"/>
      <w:pPr>
        <w:ind w:left="4662" w:hanging="690"/>
      </w:pPr>
      <w:rPr>
        <w:lang w:val="pt-BR" w:eastAsia="pt-BR" w:bidi="pt-BR"/>
      </w:rPr>
    </w:lvl>
    <w:lvl w:ilvl="5" w:tplc="BDE6B08A">
      <w:numFmt w:val="bullet"/>
      <w:lvlText w:val="•"/>
      <w:lvlJc w:val="left"/>
      <w:pPr>
        <w:ind w:left="5443" w:hanging="690"/>
      </w:pPr>
      <w:rPr>
        <w:lang w:val="pt-BR" w:eastAsia="pt-BR" w:bidi="pt-BR"/>
      </w:rPr>
    </w:lvl>
    <w:lvl w:ilvl="6" w:tplc="3FF2A8DC">
      <w:numFmt w:val="bullet"/>
      <w:lvlText w:val="•"/>
      <w:lvlJc w:val="left"/>
      <w:pPr>
        <w:ind w:left="6223" w:hanging="690"/>
      </w:pPr>
      <w:rPr>
        <w:lang w:val="pt-BR" w:eastAsia="pt-BR" w:bidi="pt-BR"/>
      </w:rPr>
    </w:lvl>
    <w:lvl w:ilvl="7" w:tplc="8B1E760E">
      <w:numFmt w:val="bullet"/>
      <w:lvlText w:val="•"/>
      <w:lvlJc w:val="left"/>
      <w:pPr>
        <w:ind w:left="7004" w:hanging="690"/>
      </w:pPr>
      <w:rPr>
        <w:lang w:val="pt-BR" w:eastAsia="pt-BR" w:bidi="pt-BR"/>
      </w:rPr>
    </w:lvl>
    <w:lvl w:ilvl="8" w:tplc="6D500614">
      <w:numFmt w:val="bullet"/>
      <w:lvlText w:val="•"/>
      <w:lvlJc w:val="left"/>
      <w:pPr>
        <w:ind w:left="7785" w:hanging="690"/>
      </w:pPr>
      <w:rPr>
        <w:lang w:val="pt-BR" w:eastAsia="pt-BR" w:bidi="pt-BR"/>
      </w:rPr>
    </w:lvl>
  </w:abstractNum>
  <w:abstractNum w:abstractNumId="14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15" w15:restartNumberingAfterBreak="0">
    <w:nsid w:val="34FC5BE8"/>
    <w:multiLevelType w:val="hybridMultilevel"/>
    <w:tmpl w:val="5BF89780"/>
    <w:lvl w:ilvl="0" w:tplc="782CC0A2">
      <w:numFmt w:val="bullet"/>
      <w:lvlText w:val="-"/>
      <w:lvlJc w:val="left"/>
      <w:pPr>
        <w:ind w:left="107" w:hanging="221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B178B4DA">
      <w:numFmt w:val="bullet"/>
      <w:lvlText w:val="•"/>
      <w:lvlJc w:val="left"/>
      <w:pPr>
        <w:ind w:left="996" w:hanging="221"/>
      </w:pPr>
      <w:rPr>
        <w:lang w:val="pt-BR" w:eastAsia="pt-BR" w:bidi="pt-BR"/>
      </w:rPr>
    </w:lvl>
    <w:lvl w:ilvl="2" w:tplc="BA501BEC">
      <w:numFmt w:val="bullet"/>
      <w:lvlText w:val="•"/>
      <w:lvlJc w:val="left"/>
      <w:pPr>
        <w:ind w:left="1892" w:hanging="221"/>
      </w:pPr>
      <w:rPr>
        <w:lang w:val="pt-BR" w:eastAsia="pt-BR" w:bidi="pt-BR"/>
      </w:rPr>
    </w:lvl>
    <w:lvl w:ilvl="3" w:tplc="B58E9114">
      <w:numFmt w:val="bullet"/>
      <w:lvlText w:val="•"/>
      <w:lvlJc w:val="left"/>
      <w:pPr>
        <w:ind w:left="2789" w:hanging="221"/>
      </w:pPr>
      <w:rPr>
        <w:lang w:val="pt-BR" w:eastAsia="pt-BR" w:bidi="pt-BR"/>
      </w:rPr>
    </w:lvl>
    <w:lvl w:ilvl="4" w:tplc="329CF752">
      <w:numFmt w:val="bullet"/>
      <w:lvlText w:val="•"/>
      <w:lvlJc w:val="left"/>
      <w:pPr>
        <w:ind w:left="3685" w:hanging="221"/>
      </w:pPr>
      <w:rPr>
        <w:lang w:val="pt-BR" w:eastAsia="pt-BR" w:bidi="pt-BR"/>
      </w:rPr>
    </w:lvl>
    <w:lvl w:ilvl="5" w:tplc="B2C826BE">
      <w:numFmt w:val="bullet"/>
      <w:lvlText w:val="•"/>
      <w:lvlJc w:val="left"/>
      <w:pPr>
        <w:ind w:left="4582" w:hanging="221"/>
      </w:pPr>
      <w:rPr>
        <w:lang w:val="pt-BR" w:eastAsia="pt-BR" w:bidi="pt-BR"/>
      </w:rPr>
    </w:lvl>
    <w:lvl w:ilvl="6" w:tplc="98BE15A4">
      <w:numFmt w:val="bullet"/>
      <w:lvlText w:val="•"/>
      <w:lvlJc w:val="left"/>
      <w:pPr>
        <w:ind w:left="5478" w:hanging="221"/>
      </w:pPr>
      <w:rPr>
        <w:lang w:val="pt-BR" w:eastAsia="pt-BR" w:bidi="pt-BR"/>
      </w:rPr>
    </w:lvl>
    <w:lvl w:ilvl="7" w:tplc="818AFC7C">
      <w:numFmt w:val="bullet"/>
      <w:lvlText w:val="•"/>
      <w:lvlJc w:val="left"/>
      <w:pPr>
        <w:ind w:left="6374" w:hanging="221"/>
      </w:pPr>
      <w:rPr>
        <w:lang w:val="pt-BR" w:eastAsia="pt-BR" w:bidi="pt-BR"/>
      </w:rPr>
    </w:lvl>
    <w:lvl w:ilvl="8" w:tplc="E856CC9C">
      <w:numFmt w:val="bullet"/>
      <w:lvlText w:val="•"/>
      <w:lvlJc w:val="left"/>
      <w:pPr>
        <w:ind w:left="7271" w:hanging="221"/>
      </w:pPr>
      <w:rPr>
        <w:lang w:val="pt-BR" w:eastAsia="pt-BR" w:bidi="pt-BR"/>
      </w:rPr>
    </w:lvl>
  </w:abstractNum>
  <w:abstractNum w:abstractNumId="16" w15:restartNumberingAfterBreak="0">
    <w:nsid w:val="356C2F1F"/>
    <w:multiLevelType w:val="multilevel"/>
    <w:tmpl w:val="7F5AFD0A"/>
    <w:lvl w:ilvl="0">
      <w:start w:val="1"/>
      <w:numFmt w:val="decimal"/>
      <w:lvlText w:val="%1."/>
      <w:lvlJc w:val="left"/>
      <w:pPr>
        <w:ind w:left="518" w:hanging="39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6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181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850" w:hanging="1181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2921" w:hanging="1181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3992" w:hanging="1181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063" w:hanging="1181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34" w:hanging="1181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04" w:hanging="1181"/>
      </w:pPr>
      <w:rPr>
        <w:lang w:val="pt-BR" w:eastAsia="pt-BR" w:bidi="pt-BR"/>
      </w:rPr>
    </w:lvl>
  </w:abstractNum>
  <w:abstractNum w:abstractNumId="17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8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19" w15:restartNumberingAfterBreak="0">
    <w:nsid w:val="39B21532"/>
    <w:multiLevelType w:val="hybridMultilevel"/>
    <w:tmpl w:val="CC80F8F6"/>
    <w:lvl w:ilvl="0" w:tplc="828A8F06">
      <w:start w:val="1"/>
      <w:numFmt w:val="upperRoman"/>
      <w:lvlText w:val="%1"/>
      <w:lvlJc w:val="left"/>
      <w:pPr>
        <w:ind w:left="118" w:hanging="152"/>
      </w:pPr>
      <w:rPr>
        <w:rFonts w:ascii="Arial" w:eastAsia="Arial" w:hAnsi="Arial" w:cs="Arial" w:hint="default"/>
        <w:w w:val="100"/>
        <w:sz w:val="24"/>
        <w:szCs w:val="24"/>
      </w:rPr>
    </w:lvl>
    <w:lvl w:ilvl="1" w:tplc="5AB8B24A">
      <w:numFmt w:val="bullet"/>
      <w:lvlText w:val="•"/>
      <w:lvlJc w:val="left"/>
      <w:pPr>
        <w:ind w:left="1096" w:hanging="152"/>
      </w:pPr>
      <w:rPr>
        <w:rFonts w:hint="default"/>
      </w:rPr>
    </w:lvl>
    <w:lvl w:ilvl="2" w:tplc="32FA286E">
      <w:numFmt w:val="bullet"/>
      <w:lvlText w:val="•"/>
      <w:lvlJc w:val="left"/>
      <w:pPr>
        <w:ind w:left="2072" w:hanging="152"/>
      </w:pPr>
      <w:rPr>
        <w:rFonts w:hint="default"/>
      </w:rPr>
    </w:lvl>
    <w:lvl w:ilvl="3" w:tplc="4C3021EA">
      <w:numFmt w:val="bullet"/>
      <w:lvlText w:val="•"/>
      <w:lvlJc w:val="left"/>
      <w:pPr>
        <w:ind w:left="3048" w:hanging="152"/>
      </w:pPr>
      <w:rPr>
        <w:rFonts w:hint="default"/>
      </w:rPr>
    </w:lvl>
    <w:lvl w:ilvl="4" w:tplc="7D4AFB8A">
      <w:numFmt w:val="bullet"/>
      <w:lvlText w:val="•"/>
      <w:lvlJc w:val="left"/>
      <w:pPr>
        <w:ind w:left="4024" w:hanging="152"/>
      </w:pPr>
      <w:rPr>
        <w:rFonts w:hint="default"/>
      </w:rPr>
    </w:lvl>
    <w:lvl w:ilvl="5" w:tplc="7BD4E1A0">
      <w:numFmt w:val="bullet"/>
      <w:lvlText w:val="•"/>
      <w:lvlJc w:val="left"/>
      <w:pPr>
        <w:ind w:left="5000" w:hanging="152"/>
      </w:pPr>
      <w:rPr>
        <w:rFonts w:hint="default"/>
      </w:rPr>
    </w:lvl>
    <w:lvl w:ilvl="6" w:tplc="55E6B9BA">
      <w:numFmt w:val="bullet"/>
      <w:lvlText w:val="•"/>
      <w:lvlJc w:val="left"/>
      <w:pPr>
        <w:ind w:left="5976" w:hanging="152"/>
      </w:pPr>
      <w:rPr>
        <w:rFonts w:hint="default"/>
      </w:rPr>
    </w:lvl>
    <w:lvl w:ilvl="7" w:tplc="8E827B14">
      <w:numFmt w:val="bullet"/>
      <w:lvlText w:val="•"/>
      <w:lvlJc w:val="left"/>
      <w:pPr>
        <w:ind w:left="6952" w:hanging="152"/>
      </w:pPr>
      <w:rPr>
        <w:rFonts w:hint="default"/>
      </w:rPr>
    </w:lvl>
    <w:lvl w:ilvl="8" w:tplc="44BEBF52">
      <w:numFmt w:val="bullet"/>
      <w:lvlText w:val="•"/>
      <w:lvlJc w:val="left"/>
      <w:pPr>
        <w:ind w:left="7928" w:hanging="152"/>
      </w:pPr>
      <w:rPr>
        <w:rFonts w:hint="default"/>
      </w:rPr>
    </w:lvl>
  </w:abstractNum>
  <w:abstractNum w:abstractNumId="20" w15:restartNumberingAfterBreak="0">
    <w:nsid w:val="3C717983"/>
    <w:multiLevelType w:val="multilevel"/>
    <w:tmpl w:val="D49AA78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BE3A90"/>
    <w:multiLevelType w:val="hybridMultilevel"/>
    <w:tmpl w:val="C7ACB4CC"/>
    <w:lvl w:ilvl="0" w:tplc="957E76B4">
      <w:start w:val="1"/>
      <w:numFmt w:val="upperRoman"/>
      <w:lvlText w:val="%1"/>
      <w:lvlJc w:val="left"/>
      <w:pPr>
        <w:ind w:left="1540" w:hanging="47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3A4CFE66">
      <w:numFmt w:val="bullet"/>
      <w:lvlText w:val="•"/>
      <w:lvlJc w:val="left"/>
      <w:pPr>
        <w:ind w:left="2320" w:hanging="471"/>
      </w:pPr>
      <w:rPr>
        <w:lang w:val="pt-BR" w:eastAsia="pt-BR" w:bidi="pt-BR"/>
      </w:rPr>
    </w:lvl>
    <w:lvl w:ilvl="2" w:tplc="4ED46A8A">
      <w:numFmt w:val="bullet"/>
      <w:lvlText w:val="•"/>
      <w:lvlJc w:val="left"/>
      <w:pPr>
        <w:ind w:left="3101" w:hanging="471"/>
      </w:pPr>
      <w:rPr>
        <w:lang w:val="pt-BR" w:eastAsia="pt-BR" w:bidi="pt-BR"/>
      </w:rPr>
    </w:lvl>
    <w:lvl w:ilvl="3" w:tplc="AD4E15C4">
      <w:numFmt w:val="bullet"/>
      <w:lvlText w:val="•"/>
      <w:lvlJc w:val="left"/>
      <w:pPr>
        <w:ind w:left="3881" w:hanging="471"/>
      </w:pPr>
      <w:rPr>
        <w:lang w:val="pt-BR" w:eastAsia="pt-BR" w:bidi="pt-BR"/>
      </w:rPr>
    </w:lvl>
    <w:lvl w:ilvl="4" w:tplc="56405016">
      <w:numFmt w:val="bullet"/>
      <w:lvlText w:val="•"/>
      <w:lvlJc w:val="left"/>
      <w:pPr>
        <w:ind w:left="4662" w:hanging="471"/>
      </w:pPr>
      <w:rPr>
        <w:lang w:val="pt-BR" w:eastAsia="pt-BR" w:bidi="pt-BR"/>
      </w:rPr>
    </w:lvl>
    <w:lvl w:ilvl="5" w:tplc="ACB2950C">
      <w:numFmt w:val="bullet"/>
      <w:lvlText w:val="•"/>
      <w:lvlJc w:val="left"/>
      <w:pPr>
        <w:ind w:left="5443" w:hanging="471"/>
      </w:pPr>
      <w:rPr>
        <w:lang w:val="pt-BR" w:eastAsia="pt-BR" w:bidi="pt-BR"/>
      </w:rPr>
    </w:lvl>
    <w:lvl w:ilvl="6" w:tplc="7060B5B0">
      <w:numFmt w:val="bullet"/>
      <w:lvlText w:val="•"/>
      <w:lvlJc w:val="left"/>
      <w:pPr>
        <w:ind w:left="6223" w:hanging="471"/>
      </w:pPr>
      <w:rPr>
        <w:lang w:val="pt-BR" w:eastAsia="pt-BR" w:bidi="pt-BR"/>
      </w:rPr>
    </w:lvl>
    <w:lvl w:ilvl="7" w:tplc="ACD60D56">
      <w:numFmt w:val="bullet"/>
      <w:lvlText w:val="•"/>
      <w:lvlJc w:val="left"/>
      <w:pPr>
        <w:ind w:left="7004" w:hanging="471"/>
      </w:pPr>
      <w:rPr>
        <w:lang w:val="pt-BR" w:eastAsia="pt-BR" w:bidi="pt-BR"/>
      </w:rPr>
    </w:lvl>
    <w:lvl w:ilvl="8" w:tplc="E1FE55AE">
      <w:numFmt w:val="bullet"/>
      <w:lvlText w:val="•"/>
      <w:lvlJc w:val="left"/>
      <w:pPr>
        <w:ind w:left="7785" w:hanging="471"/>
      </w:pPr>
      <w:rPr>
        <w:lang w:val="pt-BR" w:eastAsia="pt-BR" w:bidi="pt-BR"/>
      </w:rPr>
    </w:lvl>
  </w:abstractNum>
  <w:abstractNum w:abstractNumId="22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23" w15:restartNumberingAfterBreak="0">
    <w:nsid w:val="455937D4"/>
    <w:multiLevelType w:val="hybridMultilevel"/>
    <w:tmpl w:val="1BA04342"/>
    <w:lvl w:ilvl="0" w:tplc="91DAF0BE">
      <w:start w:val="1"/>
      <w:numFmt w:val="lowerLetter"/>
      <w:lvlText w:val="%1)"/>
      <w:lvlJc w:val="left"/>
      <w:pPr>
        <w:ind w:left="118" w:hanging="320"/>
      </w:pPr>
      <w:rPr>
        <w:rFonts w:ascii="Arial" w:eastAsia="Arial" w:hAnsi="Arial" w:cs="Arial" w:hint="default"/>
        <w:spacing w:val="-30"/>
        <w:w w:val="100"/>
        <w:sz w:val="24"/>
        <w:szCs w:val="24"/>
      </w:rPr>
    </w:lvl>
    <w:lvl w:ilvl="1" w:tplc="4686109C">
      <w:numFmt w:val="bullet"/>
      <w:lvlText w:val="•"/>
      <w:lvlJc w:val="left"/>
      <w:pPr>
        <w:ind w:left="1096" w:hanging="320"/>
      </w:pPr>
      <w:rPr>
        <w:rFonts w:hint="default"/>
      </w:rPr>
    </w:lvl>
    <w:lvl w:ilvl="2" w:tplc="80CEEC3A">
      <w:numFmt w:val="bullet"/>
      <w:lvlText w:val="•"/>
      <w:lvlJc w:val="left"/>
      <w:pPr>
        <w:ind w:left="2072" w:hanging="320"/>
      </w:pPr>
      <w:rPr>
        <w:rFonts w:hint="default"/>
      </w:rPr>
    </w:lvl>
    <w:lvl w:ilvl="3" w:tplc="F07A3AAA">
      <w:numFmt w:val="bullet"/>
      <w:lvlText w:val="•"/>
      <w:lvlJc w:val="left"/>
      <w:pPr>
        <w:ind w:left="3048" w:hanging="320"/>
      </w:pPr>
      <w:rPr>
        <w:rFonts w:hint="default"/>
      </w:rPr>
    </w:lvl>
    <w:lvl w:ilvl="4" w:tplc="03D44E82">
      <w:numFmt w:val="bullet"/>
      <w:lvlText w:val="•"/>
      <w:lvlJc w:val="left"/>
      <w:pPr>
        <w:ind w:left="4024" w:hanging="320"/>
      </w:pPr>
      <w:rPr>
        <w:rFonts w:hint="default"/>
      </w:rPr>
    </w:lvl>
    <w:lvl w:ilvl="5" w:tplc="29D67AEA">
      <w:numFmt w:val="bullet"/>
      <w:lvlText w:val="•"/>
      <w:lvlJc w:val="left"/>
      <w:pPr>
        <w:ind w:left="5000" w:hanging="320"/>
      </w:pPr>
      <w:rPr>
        <w:rFonts w:hint="default"/>
      </w:rPr>
    </w:lvl>
    <w:lvl w:ilvl="6" w:tplc="0A468AEA">
      <w:numFmt w:val="bullet"/>
      <w:lvlText w:val="•"/>
      <w:lvlJc w:val="left"/>
      <w:pPr>
        <w:ind w:left="5976" w:hanging="320"/>
      </w:pPr>
      <w:rPr>
        <w:rFonts w:hint="default"/>
      </w:rPr>
    </w:lvl>
    <w:lvl w:ilvl="7" w:tplc="DBC6E880">
      <w:numFmt w:val="bullet"/>
      <w:lvlText w:val="•"/>
      <w:lvlJc w:val="left"/>
      <w:pPr>
        <w:ind w:left="6952" w:hanging="320"/>
      </w:pPr>
      <w:rPr>
        <w:rFonts w:hint="default"/>
      </w:rPr>
    </w:lvl>
    <w:lvl w:ilvl="8" w:tplc="157A3902">
      <w:numFmt w:val="bullet"/>
      <w:lvlText w:val="•"/>
      <w:lvlJc w:val="left"/>
      <w:pPr>
        <w:ind w:left="7928" w:hanging="320"/>
      </w:pPr>
      <w:rPr>
        <w:rFonts w:hint="default"/>
      </w:rPr>
    </w:lvl>
  </w:abstractNum>
  <w:abstractNum w:abstractNumId="24" w15:restartNumberingAfterBreak="0">
    <w:nsid w:val="47EB48A1"/>
    <w:multiLevelType w:val="hybridMultilevel"/>
    <w:tmpl w:val="F40875E8"/>
    <w:lvl w:ilvl="0" w:tplc="A1D0564C">
      <w:start w:val="1"/>
      <w:numFmt w:val="upperRoman"/>
      <w:lvlText w:val="%1"/>
      <w:lvlJc w:val="left"/>
      <w:pPr>
        <w:ind w:left="118" w:hanging="178"/>
      </w:pPr>
      <w:rPr>
        <w:rFonts w:ascii="Arial" w:eastAsia="Arial" w:hAnsi="Arial" w:cs="Arial" w:hint="default"/>
        <w:spacing w:val="-32"/>
        <w:w w:val="100"/>
        <w:sz w:val="24"/>
        <w:szCs w:val="24"/>
      </w:rPr>
    </w:lvl>
    <w:lvl w:ilvl="1" w:tplc="247AC00A">
      <w:numFmt w:val="bullet"/>
      <w:lvlText w:val="•"/>
      <w:lvlJc w:val="left"/>
      <w:pPr>
        <w:ind w:left="1096" w:hanging="178"/>
      </w:pPr>
      <w:rPr>
        <w:rFonts w:hint="default"/>
      </w:rPr>
    </w:lvl>
    <w:lvl w:ilvl="2" w:tplc="BF1E8B18">
      <w:numFmt w:val="bullet"/>
      <w:lvlText w:val="•"/>
      <w:lvlJc w:val="left"/>
      <w:pPr>
        <w:ind w:left="2072" w:hanging="178"/>
      </w:pPr>
      <w:rPr>
        <w:rFonts w:hint="default"/>
      </w:rPr>
    </w:lvl>
    <w:lvl w:ilvl="3" w:tplc="C0DE8A48">
      <w:numFmt w:val="bullet"/>
      <w:lvlText w:val="•"/>
      <w:lvlJc w:val="left"/>
      <w:pPr>
        <w:ind w:left="3048" w:hanging="178"/>
      </w:pPr>
      <w:rPr>
        <w:rFonts w:hint="default"/>
      </w:rPr>
    </w:lvl>
    <w:lvl w:ilvl="4" w:tplc="8744B1BA">
      <w:numFmt w:val="bullet"/>
      <w:lvlText w:val="•"/>
      <w:lvlJc w:val="left"/>
      <w:pPr>
        <w:ind w:left="4024" w:hanging="178"/>
      </w:pPr>
      <w:rPr>
        <w:rFonts w:hint="default"/>
      </w:rPr>
    </w:lvl>
    <w:lvl w:ilvl="5" w:tplc="B1CA4454">
      <w:numFmt w:val="bullet"/>
      <w:lvlText w:val="•"/>
      <w:lvlJc w:val="left"/>
      <w:pPr>
        <w:ind w:left="5000" w:hanging="178"/>
      </w:pPr>
      <w:rPr>
        <w:rFonts w:hint="default"/>
      </w:rPr>
    </w:lvl>
    <w:lvl w:ilvl="6" w:tplc="B4304648">
      <w:numFmt w:val="bullet"/>
      <w:lvlText w:val="•"/>
      <w:lvlJc w:val="left"/>
      <w:pPr>
        <w:ind w:left="5976" w:hanging="178"/>
      </w:pPr>
      <w:rPr>
        <w:rFonts w:hint="default"/>
      </w:rPr>
    </w:lvl>
    <w:lvl w:ilvl="7" w:tplc="85C69A50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9B92D2C6">
      <w:numFmt w:val="bullet"/>
      <w:lvlText w:val="•"/>
      <w:lvlJc w:val="left"/>
      <w:pPr>
        <w:ind w:left="7928" w:hanging="178"/>
      </w:pPr>
      <w:rPr>
        <w:rFonts w:hint="default"/>
      </w:rPr>
    </w:lvl>
  </w:abstractNum>
  <w:abstractNum w:abstractNumId="25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26" w15:restartNumberingAfterBreak="0">
    <w:nsid w:val="4F34413F"/>
    <w:multiLevelType w:val="multilevel"/>
    <w:tmpl w:val="6CE042B8"/>
    <w:lvl w:ilvl="0">
      <w:start w:val="7"/>
      <w:numFmt w:val="decimal"/>
      <w:lvlText w:val="%1"/>
      <w:lvlJc w:val="left"/>
      <w:pPr>
        <w:ind w:left="122" w:hanging="672"/>
      </w:pPr>
      <w:rPr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122" w:hanging="672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41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1416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810" w:hanging="1416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733" w:hanging="1416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55" w:hanging="1416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78" w:hanging="1416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1" w:hanging="1416"/>
      </w:pPr>
      <w:rPr>
        <w:lang w:val="pt-BR" w:eastAsia="pt-BR" w:bidi="pt-BR"/>
      </w:rPr>
    </w:lvl>
  </w:abstractNum>
  <w:abstractNum w:abstractNumId="27" w15:restartNumberingAfterBreak="0">
    <w:nsid w:val="52B70897"/>
    <w:multiLevelType w:val="hybridMultilevel"/>
    <w:tmpl w:val="707831CE"/>
    <w:lvl w:ilvl="0" w:tplc="1070DEF4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99"/>
        <w:sz w:val="20"/>
        <w:szCs w:val="20"/>
        <w:lang w:val="pt-BR" w:eastAsia="pt-BR" w:bidi="pt-BR"/>
      </w:rPr>
    </w:lvl>
    <w:lvl w:ilvl="1" w:tplc="F2FE90EA">
      <w:numFmt w:val="bullet"/>
      <w:lvlText w:val="•"/>
      <w:lvlJc w:val="left"/>
      <w:pPr>
        <w:ind w:left="1698" w:hanging="360"/>
      </w:pPr>
      <w:rPr>
        <w:lang w:val="pt-BR" w:eastAsia="pt-BR" w:bidi="pt-BR"/>
      </w:rPr>
    </w:lvl>
    <w:lvl w:ilvl="2" w:tplc="FBCC7B76">
      <w:numFmt w:val="bullet"/>
      <w:lvlText w:val="•"/>
      <w:lvlJc w:val="left"/>
      <w:pPr>
        <w:ind w:left="2516" w:hanging="360"/>
      </w:pPr>
      <w:rPr>
        <w:lang w:val="pt-BR" w:eastAsia="pt-BR" w:bidi="pt-BR"/>
      </w:rPr>
    </w:lvl>
    <w:lvl w:ilvl="3" w:tplc="E174E2E6">
      <w:numFmt w:val="bullet"/>
      <w:lvlText w:val="•"/>
      <w:lvlJc w:val="left"/>
      <w:pPr>
        <w:ind w:left="3335" w:hanging="360"/>
      </w:pPr>
      <w:rPr>
        <w:lang w:val="pt-BR" w:eastAsia="pt-BR" w:bidi="pt-BR"/>
      </w:rPr>
    </w:lvl>
    <w:lvl w:ilvl="4" w:tplc="3B160F60">
      <w:numFmt w:val="bullet"/>
      <w:lvlText w:val="•"/>
      <w:lvlJc w:val="left"/>
      <w:pPr>
        <w:ind w:left="4153" w:hanging="360"/>
      </w:pPr>
      <w:rPr>
        <w:lang w:val="pt-BR" w:eastAsia="pt-BR" w:bidi="pt-BR"/>
      </w:rPr>
    </w:lvl>
    <w:lvl w:ilvl="5" w:tplc="26EA3F3A">
      <w:numFmt w:val="bullet"/>
      <w:lvlText w:val="•"/>
      <w:lvlJc w:val="left"/>
      <w:pPr>
        <w:ind w:left="4972" w:hanging="360"/>
      </w:pPr>
      <w:rPr>
        <w:lang w:val="pt-BR" w:eastAsia="pt-BR" w:bidi="pt-BR"/>
      </w:rPr>
    </w:lvl>
    <w:lvl w:ilvl="6" w:tplc="F50421BE">
      <w:numFmt w:val="bullet"/>
      <w:lvlText w:val="•"/>
      <w:lvlJc w:val="left"/>
      <w:pPr>
        <w:ind w:left="5790" w:hanging="360"/>
      </w:pPr>
      <w:rPr>
        <w:lang w:val="pt-BR" w:eastAsia="pt-BR" w:bidi="pt-BR"/>
      </w:rPr>
    </w:lvl>
    <w:lvl w:ilvl="7" w:tplc="C360E6A0">
      <w:numFmt w:val="bullet"/>
      <w:lvlText w:val="•"/>
      <w:lvlJc w:val="left"/>
      <w:pPr>
        <w:ind w:left="6608" w:hanging="360"/>
      </w:pPr>
      <w:rPr>
        <w:lang w:val="pt-BR" w:eastAsia="pt-BR" w:bidi="pt-BR"/>
      </w:rPr>
    </w:lvl>
    <w:lvl w:ilvl="8" w:tplc="4E94F736">
      <w:numFmt w:val="bullet"/>
      <w:lvlText w:val="•"/>
      <w:lvlJc w:val="left"/>
      <w:pPr>
        <w:ind w:left="7427" w:hanging="360"/>
      </w:pPr>
      <w:rPr>
        <w:lang w:val="pt-BR" w:eastAsia="pt-BR" w:bidi="pt-BR"/>
      </w:rPr>
    </w:lvl>
  </w:abstractNum>
  <w:abstractNum w:abstractNumId="28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29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30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31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32" w15:restartNumberingAfterBreak="0">
    <w:nsid w:val="7CFF1AE1"/>
    <w:multiLevelType w:val="hybridMultilevel"/>
    <w:tmpl w:val="BE3CA07A"/>
    <w:lvl w:ilvl="0" w:tplc="18EC7EBE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t-BR" w:eastAsia="pt-BR" w:bidi="pt-BR"/>
      </w:rPr>
    </w:lvl>
    <w:lvl w:ilvl="1" w:tplc="CA5CAD14">
      <w:numFmt w:val="bullet"/>
      <w:lvlText w:val="•"/>
      <w:lvlJc w:val="left"/>
      <w:pPr>
        <w:ind w:left="1320" w:hanging="360"/>
      </w:pPr>
      <w:rPr>
        <w:lang w:val="pt-BR" w:eastAsia="pt-BR" w:bidi="pt-BR"/>
      </w:rPr>
    </w:lvl>
    <w:lvl w:ilvl="2" w:tplc="726C1354">
      <w:numFmt w:val="bullet"/>
      <w:lvlText w:val="•"/>
      <w:lvlJc w:val="left"/>
      <w:pPr>
        <w:ind w:left="2180" w:hanging="360"/>
      </w:pPr>
      <w:rPr>
        <w:lang w:val="pt-BR" w:eastAsia="pt-BR" w:bidi="pt-BR"/>
      </w:rPr>
    </w:lvl>
    <w:lvl w:ilvl="3" w:tplc="013256BA">
      <w:numFmt w:val="bullet"/>
      <w:lvlText w:val="•"/>
      <w:lvlJc w:val="left"/>
      <w:pPr>
        <w:ind w:left="3041" w:hanging="360"/>
      </w:pPr>
      <w:rPr>
        <w:lang w:val="pt-BR" w:eastAsia="pt-BR" w:bidi="pt-BR"/>
      </w:rPr>
    </w:lvl>
    <w:lvl w:ilvl="4" w:tplc="73A4EC4C">
      <w:numFmt w:val="bullet"/>
      <w:lvlText w:val="•"/>
      <w:lvlJc w:val="left"/>
      <w:pPr>
        <w:ind w:left="3901" w:hanging="360"/>
      </w:pPr>
      <w:rPr>
        <w:lang w:val="pt-BR" w:eastAsia="pt-BR" w:bidi="pt-BR"/>
      </w:rPr>
    </w:lvl>
    <w:lvl w:ilvl="5" w:tplc="A81832DE">
      <w:numFmt w:val="bullet"/>
      <w:lvlText w:val="•"/>
      <w:lvlJc w:val="left"/>
      <w:pPr>
        <w:ind w:left="4762" w:hanging="360"/>
      </w:pPr>
      <w:rPr>
        <w:lang w:val="pt-BR" w:eastAsia="pt-BR" w:bidi="pt-BR"/>
      </w:rPr>
    </w:lvl>
    <w:lvl w:ilvl="6" w:tplc="CEB81166">
      <w:numFmt w:val="bullet"/>
      <w:lvlText w:val="•"/>
      <w:lvlJc w:val="left"/>
      <w:pPr>
        <w:ind w:left="5622" w:hanging="360"/>
      </w:pPr>
      <w:rPr>
        <w:lang w:val="pt-BR" w:eastAsia="pt-BR" w:bidi="pt-BR"/>
      </w:rPr>
    </w:lvl>
    <w:lvl w:ilvl="7" w:tplc="B5143618">
      <w:numFmt w:val="bullet"/>
      <w:lvlText w:val="•"/>
      <w:lvlJc w:val="left"/>
      <w:pPr>
        <w:ind w:left="6482" w:hanging="360"/>
      </w:pPr>
      <w:rPr>
        <w:lang w:val="pt-BR" w:eastAsia="pt-BR" w:bidi="pt-BR"/>
      </w:rPr>
    </w:lvl>
    <w:lvl w:ilvl="8" w:tplc="B70CCA1E">
      <w:numFmt w:val="bullet"/>
      <w:lvlText w:val="•"/>
      <w:lvlJc w:val="left"/>
      <w:pPr>
        <w:ind w:left="7343" w:hanging="360"/>
      </w:pPr>
      <w:rPr>
        <w:lang w:val="pt-BR" w:eastAsia="pt-BR" w:bidi="pt-BR"/>
      </w:rPr>
    </w:lvl>
  </w:abstractNum>
  <w:abstractNum w:abstractNumId="33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abstractNum w:abstractNumId="34" w15:restartNumberingAfterBreak="0">
    <w:nsid w:val="7F886098"/>
    <w:multiLevelType w:val="hybridMultilevel"/>
    <w:tmpl w:val="0A5A8ED0"/>
    <w:lvl w:ilvl="0" w:tplc="67AA3F76">
      <w:start w:val="1"/>
      <w:numFmt w:val="upperRoman"/>
      <w:lvlText w:val="%1"/>
      <w:lvlJc w:val="left"/>
      <w:pPr>
        <w:ind w:left="118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FB68713A">
      <w:numFmt w:val="bullet"/>
      <w:lvlText w:val="•"/>
      <w:lvlJc w:val="left"/>
      <w:pPr>
        <w:ind w:left="1096" w:hanging="135"/>
      </w:pPr>
      <w:rPr>
        <w:rFonts w:hint="default"/>
      </w:rPr>
    </w:lvl>
    <w:lvl w:ilvl="2" w:tplc="1A56B1EA">
      <w:numFmt w:val="bullet"/>
      <w:lvlText w:val="•"/>
      <w:lvlJc w:val="left"/>
      <w:pPr>
        <w:ind w:left="2072" w:hanging="135"/>
      </w:pPr>
      <w:rPr>
        <w:rFonts w:hint="default"/>
      </w:rPr>
    </w:lvl>
    <w:lvl w:ilvl="3" w:tplc="F49CC702">
      <w:numFmt w:val="bullet"/>
      <w:lvlText w:val="•"/>
      <w:lvlJc w:val="left"/>
      <w:pPr>
        <w:ind w:left="3048" w:hanging="135"/>
      </w:pPr>
      <w:rPr>
        <w:rFonts w:hint="default"/>
      </w:rPr>
    </w:lvl>
    <w:lvl w:ilvl="4" w:tplc="51520CA6">
      <w:numFmt w:val="bullet"/>
      <w:lvlText w:val="•"/>
      <w:lvlJc w:val="left"/>
      <w:pPr>
        <w:ind w:left="4024" w:hanging="135"/>
      </w:pPr>
      <w:rPr>
        <w:rFonts w:hint="default"/>
      </w:rPr>
    </w:lvl>
    <w:lvl w:ilvl="5" w:tplc="7F8A68C4">
      <w:numFmt w:val="bullet"/>
      <w:lvlText w:val="•"/>
      <w:lvlJc w:val="left"/>
      <w:pPr>
        <w:ind w:left="5000" w:hanging="135"/>
      </w:pPr>
      <w:rPr>
        <w:rFonts w:hint="default"/>
      </w:rPr>
    </w:lvl>
    <w:lvl w:ilvl="6" w:tplc="BEC87F22">
      <w:numFmt w:val="bullet"/>
      <w:lvlText w:val="•"/>
      <w:lvlJc w:val="left"/>
      <w:pPr>
        <w:ind w:left="5976" w:hanging="135"/>
      </w:pPr>
      <w:rPr>
        <w:rFonts w:hint="default"/>
      </w:rPr>
    </w:lvl>
    <w:lvl w:ilvl="7" w:tplc="A6DAA70E">
      <w:numFmt w:val="bullet"/>
      <w:lvlText w:val="•"/>
      <w:lvlJc w:val="left"/>
      <w:pPr>
        <w:ind w:left="6952" w:hanging="135"/>
      </w:pPr>
      <w:rPr>
        <w:rFonts w:hint="default"/>
      </w:rPr>
    </w:lvl>
    <w:lvl w:ilvl="8" w:tplc="6C8EEA3C">
      <w:numFmt w:val="bullet"/>
      <w:lvlText w:val="•"/>
      <w:lvlJc w:val="left"/>
      <w:pPr>
        <w:ind w:left="7928" w:hanging="135"/>
      </w:pPr>
      <w:rPr>
        <w:rFonts w:hint="default"/>
      </w:rPr>
    </w:lvl>
  </w:abstractNum>
  <w:num w:numId="1">
    <w:abstractNumId w:val="4"/>
  </w:num>
  <w:num w:numId="2">
    <w:abstractNumId w:val="31"/>
  </w:num>
  <w:num w:numId="3">
    <w:abstractNumId w:val="33"/>
  </w:num>
  <w:num w:numId="4">
    <w:abstractNumId w:val="28"/>
  </w:num>
  <w:num w:numId="5">
    <w:abstractNumId w:val="2"/>
  </w:num>
  <w:num w:numId="6">
    <w:abstractNumId w:val="0"/>
  </w:num>
  <w:num w:numId="7">
    <w:abstractNumId w:val="20"/>
  </w:num>
  <w:num w:numId="8">
    <w:abstractNumId w:val="24"/>
  </w:num>
  <w:num w:numId="9">
    <w:abstractNumId w:val="23"/>
  </w:num>
  <w:num w:numId="10">
    <w:abstractNumId w:val="19"/>
  </w:num>
  <w:num w:numId="11">
    <w:abstractNumId w:val="5"/>
  </w:num>
  <w:num w:numId="12">
    <w:abstractNumId w:val="34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27"/>
  </w:num>
  <w:num w:numId="17">
    <w:abstractNumId w:val="3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18">
    <w:abstractNumId w:val="26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2"/>
  </w:num>
  <w:num w:numId="23">
    <w:abstractNumId w:val="17"/>
  </w:num>
  <w:num w:numId="24">
    <w:abstractNumId w:val="7"/>
  </w:num>
  <w:num w:numId="25">
    <w:abstractNumId w:val="30"/>
  </w:num>
  <w:num w:numId="26">
    <w:abstractNumId w:val="10"/>
  </w:num>
  <w:num w:numId="27">
    <w:abstractNumId w:val="12"/>
  </w:num>
  <w:num w:numId="28">
    <w:abstractNumId w:val="18"/>
  </w:num>
  <w:num w:numId="29">
    <w:abstractNumId w:val="14"/>
  </w:num>
  <w:num w:numId="30">
    <w:abstractNumId w:val="29"/>
  </w:num>
  <w:num w:numId="31">
    <w:abstractNumId w:val="25"/>
  </w:num>
  <w:num w:numId="32">
    <w:abstractNumId w:val="4"/>
    <w:lvlOverride w:ilvl="0">
      <w:startOverride w:val="3"/>
    </w:lvlOverride>
  </w:num>
  <w:num w:numId="33">
    <w:abstractNumId w:val="6"/>
  </w:num>
  <w:num w:numId="34">
    <w:abstractNumId w:val="9"/>
  </w:num>
  <w:num w:numId="35">
    <w:abstractNumId w:val="4"/>
    <w:lvlOverride w:ilvl="0">
      <w:startOverride w:val="11"/>
    </w:lvlOverride>
  </w:num>
  <w:num w:numId="36">
    <w:abstractNumId w:val="4"/>
    <w:lvlOverride w:ilvl="0">
      <w:startOverride w:val="14"/>
    </w:lvlOverride>
  </w:num>
  <w:num w:numId="37">
    <w:abstractNumId w:val="11"/>
  </w:num>
  <w:num w:numId="3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125FA"/>
    <w:rsid w:val="00016FC4"/>
    <w:rsid w:val="000221F9"/>
    <w:rsid w:val="00030700"/>
    <w:rsid w:val="00032215"/>
    <w:rsid w:val="0003326E"/>
    <w:rsid w:val="000359E3"/>
    <w:rsid w:val="000364F3"/>
    <w:rsid w:val="00036895"/>
    <w:rsid w:val="00037AB5"/>
    <w:rsid w:val="000412A4"/>
    <w:rsid w:val="00045896"/>
    <w:rsid w:val="00051325"/>
    <w:rsid w:val="0005248F"/>
    <w:rsid w:val="00054C14"/>
    <w:rsid w:val="00071992"/>
    <w:rsid w:val="0008020B"/>
    <w:rsid w:val="000827F7"/>
    <w:rsid w:val="00083004"/>
    <w:rsid w:val="00085BE1"/>
    <w:rsid w:val="00091420"/>
    <w:rsid w:val="00095FFA"/>
    <w:rsid w:val="00097BDA"/>
    <w:rsid w:val="000A1D98"/>
    <w:rsid w:val="000A29AD"/>
    <w:rsid w:val="000A3141"/>
    <w:rsid w:val="000B3CBB"/>
    <w:rsid w:val="000B4362"/>
    <w:rsid w:val="000D079C"/>
    <w:rsid w:val="000D44F1"/>
    <w:rsid w:val="000D49F8"/>
    <w:rsid w:val="000E190E"/>
    <w:rsid w:val="000E2E3C"/>
    <w:rsid w:val="000E43E3"/>
    <w:rsid w:val="000E4D6B"/>
    <w:rsid w:val="000E75DA"/>
    <w:rsid w:val="000F51E3"/>
    <w:rsid w:val="000F7895"/>
    <w:rsid w:val="0010564D"/>
    <w:rsid w:val="001251C2"/>
    <w:rsid w:val="00136B1E"/>
    <w:rsid w:val="001503F2"/>
    <w:rsid w:val="00152F1A"/>
    <w:rsid w:val="00161C13"/>
    <w:rsid w:val="0017375F"/>
    <w:rsid w:val="00175FB2"/>
    <w:rsid w:val="001767FE"/>
    <w:rsid w:val="0017685A"/>
    <w:rsid w:val="00180CF6"/>
    <w:rsid w:val="00187EBF"/>
    <w:rsid w:val="001929CC"/>
    <w:rsid w:val="00193711"/>
    <w:rsid w:val="001A16A4"/>
    <w:rsid w:val="001A769D"/>
    <w:rsid w:val="001B41A6"/>
    <w:rsid w:val="001B5429"/>
    <w:rsid w:val="001B6EE3"/>
    <w:rsid w:val="001B729D"/>
    <w:rsid w:val="001C00E5"/>
    <w:rsid w:val="001C3450"/>
    <w:rsid w:val="001C4BC5"/>
    <w:rsid w:val="001C7928"/>
    <w:rsid w:val="001D011B"/>
    <w:rsid w:val="001D1132"/>
    <w:rsid w:val="001D7A69"/>
    <w:rsid w:val="001E67D1"/>
    <w:rsid w:val="001F125D"/>
    <w:rsid w:val="002011BC"/>
    <w:rsid w:val="00211C51"/>
    <w:rsid w:val="00212898"/>
    <w:rsid w:val="00215D99"/>
    <w:rsid w:val="0022458F"/>
    <w:rsid w:val="002309FF"/>
    <w:rsid w:val="00231C65"/>
    <w:rsid w:val="00236822"/>
    <w:rsid w:val="0024338C"/>
    <w:rsid w:val="0024588A"/>
    <w:rsid w:val="00245D1C"/>
    <w:rsid w:val="00250234"/>
    <w:rsid w:val="0025610D"/>
    <w:rsid w:val="00282894"/>
    <w:rsid w:val="00286685"/>
    <w:rsid w:val="00290781"/>
    <w:rsid w:val="002A576D"/>
    <w:rsid w:val="002B0CC6"/>
    <w:rsid w:val="002B14FB"/>
    <w:rsid w:val="002C774F"/>
    <w:rsid w:val="002C7A90"/>
    <w:rsid w:val="002E759D"/>
    <w:rsid w:val="002F0778"/>
    <w:rsid w:val="002F12D0"/>
    <w:rsid w:val="002F22C5"/>
    <w:rsid w:val="00307915"/>
    <w:rsid w:val="00307936"/>
    <w:rsid w:val="00311333"/>
    <w:rsid w:val="0031282B"/>
    <w:rsid w:val="00333AF5"/>
    <w:rsid w:val="00337C60"/>
    <w:rsid w:val="00341546"/>
    <w:rsid w:val="00360DCC"/>
    <w:rsid w:val="00366263"/>
    <w:rsid w:val="0036784E"/>
    <w:rsid w:val="003723C9"/>
    <w:rsid w:val="00373683"/>
    <w:rsid w:val="00374708"/>
    <w:rsid w:val="00376E4C"/>
    <w:rsid w:val="0037740B"/>
    <w:rsid w:val="003918DF"/>
    <w:rsid w:val="003A6ABE"/>
    <w:rsid w:val="003A7623"/>
    <w:rsid w:val="003B168F"/>
    <w:rsid w:val="003B3CE3"/>
    <w:rsid w:val="003C235B"/>
    <w:rsid w:val="003C2CAC"/>
    <w:rsid w:val="003C3E51"/>
    <w:rsid w:val="003C5937"/>
    <w:rsid w:val="003C682F"/>
    <w:rsid w:val="003D11F4"/>
    <w:rsid w:val="003E03CD"/>
    <w:rsid w:val="003E14BB"/>
    <w:rsid w:val="003E430C"/>
    <w:rsid w:val="003E79C0"/>
    <w:rsid w:val="003E79DD"/>
    <w:rsid w:val="004006C1"/>
    <w:rsid w:val="00407EC7"/>
    <w:rsid w:val="00410534"/>
    <w:rsid w:val="0041377A"/>
    <w:rsid w:val="00420557"/>
    <w:rsid w:val="00427281"/>
    <w:rsid w:val="00427883"/>
    <w:rsid w:val="00434AA9"/>
    <w:rsid w:val="00452A91"/>
    <w:rsid w:val="004533B9"/>
    <w:rsid w:val="004613CC"/>
    <w:rsid w:val="004669C2"/>
    <w:rsid w:val="00467BBE"/>
    <w:rsid w:val="00470002"/>
    <w:rsid w:val="00475463"/>
    <w:rsid w:val="00482825"/>
    <w:rsid w:val="00484B99"/>
    <w:rsid w:val="00485D8E"/>
    <w:rsid w:val="004877FC"/>
    <w:rsid w:val="004902CA"/>
    <w:rsid w:val="00491CA9"/>
    <w:rsid w:val="004A550A"/>
    <w:rsid w:val="004A6C0F"/>
    <w:rsid w:val="004B1AFB"/>
    <w:rsid w:val="004B4D7E"/>
    <w:rsid w:val="004C7C84"/>
    <w:rsid w:val="004D028D"/>
    <w:rsid w:val="004D2BC6"/>
    <w:rsid w:val="004E0005"/>
    <w:rsid w:val="004E011E"/>
    <w:rsid w:val="004E1992"/>
    <w:rsid w:val="004E75B8"/>
    <w:rsid w:val="004F7D02"/>
    <w:rsid w:val="00510809"/>
    <w:rsid w:val="00535B38"/>
    <w:rsid w:val="00545745"/>
    <w:rsid w:val="00565F51"/>
    <w:rsid w:val="00566B6F"/>
    <w:rsid w:val="0057534E"/>
    <w:rsid w:val="00580872"/>
    <w:rsid w:val="00585D62"/>
    <w:rsid w:val="00592EAF"/>
    <w:rsid w:val="005A4CFB"/>
    <w:rsid w:val="005A5BC4"/>
    <w:rsid w:val="005A6388"/>
    <w:rsid w:val="005B3AD3"/>
    <w:rsid w:val="005B566F"/>
    <w:rsid w:val="005C2F02"/>
    <w:rsid w:val="005C3EE9"/>
    <w:rsid w:val="005C4A43"/>
    <w:rsid w:val="005D4760"/>
    <w:rsid w:val="005E27EE"/>
    <w:rsid w:val="005E32B5"/>
    <w:rsid w:val="005E44BD"/>
    <w:rsid w:val="005E5E0D"/>
    <w:rsid w:val="005F6FF0"/>
    <w:rsid w:val="00606645"/>
    <w:rsid w:val="006074C7"/>
    <w:rsid w:val="00614C6A"/>
    <w:rsid w:val="00617622"/>
    <w:rsid w:val="00621698"/>
    <w:rsid w:val="00624498"/>
    <w:rsid w:val="00642D45"/>
    <w:rsid w:val="00644893"/>
    <w:rsid w:val="00653ECD"/>
    <w:rsid w:val="00662724"/>
    <w:rsid w:val="006658AF"/>
    <w:rsid w:val="0068081A"/>
    <w:rsid w:val="006831B9"/>
    <w:rsid w:val="006869DA"/>
    <w:rsid w:val="00693540"/>
    <w:rsid w:val="00694A81"/>
    <w:rsid w:val="006A286F"/>
    <w:rsid w:val="006A2DB6"/>
    <w:rsid w:val="006B7DB3"/>
    <w:rsid w:val="006C30EF"/>
    <w:rsid w:val="006C7742"/>
    <w:rsid w:val="006C7F23"/>
    <w:rsid w:val="006D3B76"/>
    <w:rsid w:val="006D46CE"/>
    <w:rsid w:val="006D7FA5"/>
    <w:rsid w:val="006E2A5C"/>
    <w:rsid w:val="006E7789"/>
    <w:rsid w:val="006F7E55"/>
    <w:rsid w:val="00700C8D"/>
    <w:rsid w:val="00712A35"/>
    <w:rsid w:val="00713DAB"/>
    <w:rsid w:val="00715FDE"/>
    <w:rsid w:val="00716170"/>
    <w:rsid w:val="007276D7"/>
    <w:rsid w:val="00727AFB"/>
    <w:rsid w:val="0073113D"/>
    <w:rsid w:val="007322C6"/>
    <w:rsid w:val="00736D6F"/>
    <w:rsid w:val="00745AFB"/>
    <w:rsid w:val="007506D1"/>
    <w:rsid w:val="007534F9"/>
    <w:rsid w:val="00760FC8"/>
    <w:rsid w:val="007665C7"/>
    <w:rsid w:val="00772AD0"/>
    <w:rsid w:val="0077685B"/>
    <w:rsid w:val="007776D0"/>
    <w:rsid w:val="00786D8E"/>
    <w:rsid w:val="007A0E1F"/>
    <w:rsid w:val="007A333C"/>
    <w:rsid w:val="007A3ED0"/>
    <w:rsid w:val="007A66F4"/>
    <w:rsid w:val="007B348E"/>
    <w:rsid w:val="007B52A3"/>
    <w:rsid w:val="007B5E2F"/>
    <w:rsid w:val="007B60C1"/>
    <w:rsid w:val="007B71D4"/>
    <w:rsid w:val="007B753B"/>
    <w:rsid w:val="007C0DE7"/>
    <w:rsid w:val="007C4D76"/>
    <w:rsid w:val="007E3200"/>
    <w:rsid w:val="007E36D8"/>
    <w:rsid w:val="007F7097"/>
    <w:rsid w:val="00800741"/>
    <w:rsid w:val="008041AE"/>
    <w:rsid w:val="00806EC7"/>
    <w:rsid w:val="00812F63"/>
    <w:rsid w:val="0081739D"/>
    <w:rsid w:val="008267DC"/>
    <w:rsid w:val="00827FD6"/>
    <w:rsid w:val="00831375"/>
    <w:rsid w:val="00842D1A"/>
    <w:rsid w:val="00843003"/>
    <w:rsid w:val="008536CA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97C1E"/>
    <w:rsid w:val="008A0527"/>
    <w:rsid w:val="008A4075"/>
    <w:rsid w:val="008A5705"/>
    <w:rsid w:val="008B5247"/>
    <w:rsid w:val="008B659C"/>
    <w:rsid w:val="008C43CE"/>
    <w:rsid w:val="008C4BC4"/>
    <w:rsid w:val="008C76C5"/>
    <w:rsid w:val="008D1A2B"/>
    <w:rsid w:val="008E0017"/>
    <w:rsid w:val="008E7D5E"/>
    <w:rsid w:val="008F31E1"/>
    <w:rsid w:val="008F6B0E"/>
    <w:rsid w:val="008F71C8"/>
    <w:rsid w:val="00902C7E"/>
    <w:rsid w:val="00910879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4395B"/>
    <w:rsid w:val="009513F1"/>
    <w:rsid w:val="00962116"/>
    <w:rsid w:val="0096272F"/>
    <w:rsid w:val="00966A47"/>
    <w:rsid w:val="00970618"/>
    <w:rsid w:val="00972DBC"/>
    <w:rsid w:val="00980656"/>
    <w:rsid w:val="009828ED"/>
    <w:rsid w:val="009947C1"/>
    <w:rsid w:val="009A06EF"/>
    <w:rsid w:val="009B33C6"/>
    <w:rsid w:val="009B3E76"/>
    <w:rsid w:val="009B4270"/>
    <w:rsid w:val="009B4943"/>
    <w:rsid w:val="009B661B"/>
    <w:rsid w:val="009C12C6"/>
    <w:rsid w:val="009C2A4A"/>
    <w:rsid w:val="009D34BA"/>
    <w:rsid w:val="009E3648"/>
    <w:rsid w:val="009E3B08"/>
    <w:rsid w:val="009E3E73"/>
    <w:rsid w:val="009E452D"/>
    <w:rsid w:val="009E65ED"/>
    <w:rsid w:val="009E72D4"/>
    <w:rsid w:val="009F1E4C"/>
    <w:rsid w:val="009F3879"/>
    <w:rsid w:val="009F3CB4"/>
    <w:rsid w:val="009F5052"/>
    <w:rsid w:val="00A01638"/>
    <w:rsid w:val="00A0375E"/>
    <w:rsid w:val="00A05B42"/>
    <w:rsid w:val="00A06551"/>
    <w:rsid w:val="00A072A5"/>
    <w:rsid w:val="00A1167B"/>
    <w:rsid w:val="00A235C3"/>
    <w:rsid w:val="00A270A9"/>
    <w:rsid w:val="00A2773C"/>
    <w:rsid w:val="00A307F5"/>
    <w:rsid w:val="00A309A4"/>
    <w:rsid w:val="00A3254C"/>
    <w:rsid w:val="00A34104"/>
    <w:rsid w:val="00A37044"/>
    <w:rsid w:val="00A42D0B"/>
    <w:rsid w:val="00A54CCC"/>
    <w:rsid w:val="00A61026"/>
    <w:rsid w:val="00A61577"/>
    <w:rsid w:val="00A61C6C"/>
    <w:rsid w:val="00A62C2E"/>
    <w:rsid w:val="00A63C86"/>
    <w:rsid w:val="00A64842"/>
    <w:rsid w:val="00A70C9E"/>
    <w:rsid w:val="00A92FED"/>
    <w:rsid w:val="00A93658"/>
    <w:rsid w:val="00A93663"/>
    <w:rsid w:val="00A936EE"/>
    <w:rsid w:val="00AC0C59"/>
    <w:rsid w:val="00AC6383"/>
    <w:rsid w:val="00AD04CD"/>
    <w:rsid w:val="00AD0A57"/>
    <w:rsid w:val="00AD0A64"/>
    <w:rsid w:val="00AD63FF"/>
    <w:rsid w:val="00AE33D6"/>
    <w:rsid w:val="00AF3982"/>
    <w:rsid w:val="00AF6788"/>
    <w:rsid w:val="00B10304"/>
    <w:rsid w:val="00B1328F"/>
    <w:rsid w:val="00B14160"/>
    <w:rsid w:val="00B16BD1"/>
    <w:rsid w:val="00B2045D"/>
    <w:rsid w:val="00B2362D"/>
    <w:rsid w:val="00B268D7"/>
    <w:rsid w:val="00B27857"/>
    <w:rsid w:val="00B30624"/>
    <w:rsid w:val="00B365A7"/>
    <w:rsid w:val="00B42F77"/>
    <w:rsid w:val="00B47038"/>
    <w:rsid w:val="00B53C98"/>
    <w:rsid w:val="00B54C44"/>
    <w:rsid w:val="00B611CA"/>
    <w:rsid w:val="00B6560C"/>
    <w:rsid w:val="00B67BA2"/>
    <w:rsid w:val="00B71777"/>
    <w:rsid w:val="00B80355"/>
    <w:rsid w:val="00B8100B"/>
    <w:rsid w:val="00B83F0E"/>
    <w:rsid w:val="00BA6364"/>
    <w:rsid w:val="00BB7E89"/>
    <w:rsid w:val="00BC132A"/>
    <w:rsid w:val="00BD0E18"/>
    <w:rsid w:val="00BE088A"/>
    <w:rsid w:val="00BE0B9D"/>
    <w:rsid w:val="00BE565E"/>
    <w:rsid w:val="00BF4B96"/>
    <w:rsid w:val="00BF4BB8"/>
    <w:rsid w:val="00C03B65"/>
    <w:rsid w:val="00C1040C"/>
    <w:rsid w:val="00C113D6"/>
    <w:rsid w:val="00C1789B"/>
    <w:rsid w:val="00C25EE1"/>
    <w:rsid w:val="00C34CAB"/>
    <w:rsid w:val="00C40894"/>
    <w:rsid w:val="00C43364"/>
    <w:rsid w:val="00C50820"/>
    <w:rsid w:val="00C518E2"/>
    <w:rsid w:val="00C534F5"/>
    <w:rsid w:val="00C55659"/>
    <w:rsid w:val="00C633BD"/>
    <w:rsid w:val="00C63B8C"/>
    <w:rsid w:val="00C67BA1"/>
    <w:rsid w:val="00C92E67"/>
    <w:rsid w:val="00C956E4"/>
    <w:rsid w:val="00C95E85"/>
    <w:rsid w:val="00CA0D6C"/>
    <w:rsid w:val="00CA4CC0"/>
    <w:rsid w:val="00CB01AC"/>
    <w:rsid w:val="00CB09FD"/>
    <w:rsid w:val="00CB5FFC"/>
    <w:rsid w:val="00CC30D8"/>
    <w:rsid w:val="00CC3ECE"/>
    <w:rsid w:val="00CC4CF3"/>
    <w:rsid w:val="00CF461E"/>
    <w:rsid w:val="00CF5D75"/>
    <w:rsid w:val="00CF637B"/>
    <w:rsid w:val="00D003EE"/>
    <w:rsid w:val="00D02A38"/>
    <w:rsid w:val="00D1198D"/>
    <w:rsid w:val="00D1539C"/>
    <w:rsid w:val="00D30B05"/>
    <w:rsid w:val="00D40CA9"/>
    <w:rsid w:val="00D411ED"/>
    <w:rsid w:val="00D7362B"/>
    <w:rsid w:val="00D77A4D"/>
    <w:rsid w:val="00D83ABE"/>
    <w:rsid w:val="00D83EAC"/>
    <w:rsid w:val="00D86AD6"/>
    <w:rsid w:val="00D87514"/>
    <w:rsid w:val="00D87C45"/>
    <w:rsid w:val="00D938DA"/>
    <w:rsid w:val="00DA6486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4F51"/>
    <w:rsid w:val="00DF679C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709D4"/>
    <w:rsid w:val="00E70AF4"/>
    <w:rsid w:val="00E70FE2"/>
    <w:rsid w:val="00E719BB"/>
    <w:rsid w:val="00E72F22"/>
    <w:rsid w:val="00E85151"/>
    <w:rsid w:val="00E92C15"/>
    <w:rsid w:val="00E93CE2"/>
    <w:rsid w:val="00E94456"/>
    <w:rsid w:val="00E97899"/>
    <w:rsid w:val="00EB2F19"/>
    <w:rsid w:val="00EB3BF8"/>
    <w:rsid w:val="00EC0BC0"/>
    <w:rsid w:val="00EC1723"/>
    <w:rsid w:val="00EC45CC"/>
    <w:rsid w:val="00ED2776"/>
    <w:rsid w:val="00ED7888"/>
    <w:rsid w:val="00EE7E9B"/>
    <w:rsid w:val="00EF2EC5"/>
    <w:rsid w:val="00F0127E"/>
    <w:rsid w:val="00F0479D"/>
    <w:rsid w:val="00F1660D"/>
    <w:rsid w:val="00F1778A"/>
    <w:rsid w:val="00F24942"/>
    <w:rsid w:val="00F3224A"/>
    <w:rsid w:val="00F323BC"/>
    <w:rsid w:val="00F33EE3"/>
    <w:rsid w:val="00F42C8E"/>
    <w:rsid w:val="00F42F32"/>
    <w:rsid w:val="00F4476E"/>
    <w:rsid w:val="00F45369"/>
    <w:rsid w:val="00F46967"/>
    <w:rsid w:val="00F5418C"/>
    <w:rsid w:val="00F57782"/>
    <w:rsid w:val="00F7645A"/>
    <w:rsid w:val="00F77F33"/>
    <w:rsid w:val="00F80222"/>
    <w:rsid w:val="00F90774"/>
    <w:rsid w:val="00F9455D"/>
    <w:rsid w:val="00FA008A"/>
    <w:rsid w:val="00FA0568"/>
    <w:rsid w:val="00FA11FB"/>
    <w:rsid w:val="00FA2499"/>
    <w:rsid w:val="00FA5C2C"/>
    <w:rsid w:val="00FA6EEA"/>
    <w:rsid w:val="00FB2879"/>
    <w:rsid w:val="00FB715D"/>
    <w:rsid w:val="00FB75A8"/>
    <w:rsid w:val="00FB7C12"/>
    <w:rsid w:val="00FC719E"/>
    <w:rsid w:val="00FD3BFB"/>
    <w:rsid w:val="00FD4D78"/>
    <w:rsid w:val="00FD6121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F0FEC-521E-4426-8A2E-CCDB8AB33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1778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Licitações Muitos Capões</cp:lastModifiedBy>
  <cp:revision>2</cp:revision>
  <cp:lastPrinted>2019-06-11T19:29:00Z</cp:lastPrinted>
  <dcterms:created xsi:type="dcterms:W3CDTF">2019-06-28T13:42:00Z</dcterms:created>
  <dcterms:modified xsi:type="dcterms:W3CDTF">2019-06-28T13:42:00Z</dcterms:modified>
</cp:coreProperties>
</file>